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69AD9F" w14:textId="77777777" w:rsidR="009271F3" w:rsidRPr="009271F3" w:rsidRDefault="009271F3" w:rsidP="009271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71F3">
        <w:rPr>
          <w:rFonts w:ascii="Times New Roman" w:hAnsi="Times New Roman" w:cs="Times New Roman"/>
          <w:b/>
          <w:bCs/>
          <w:sz w:val="28"/>
          <w:szCs w:val="28"/>
        </w:rPr>
        <w:t>Министерством у контролируемого лица могут запрашиваться сведения, подтверждающие:</w:t>
      </w:r>
    </w:p>
    <w:p w14:paraId="0E368687" w14:textId="77777777" w:rsidR="009271F3" w:rsidRPr="009271F3" w:rsidRDefault="009271F3" w:rsidP="009271F3">
      <w:pPr>
        <w:jc w:val="both"/>
        <w:rPr>
          <w:rFonts w:ascii="Times New Roman" w:hAnsi="Times New Roman" w:cs="Times New Roman"/>
          <w:sz w:val="28"/>
          <w:szCs w:val="28"/>
        </w:rPr>
      </w:pPr>
      <w:r w:rsidRPr="009271F3">
        <w:rPr>
          <w:rFonts w:ascii="Times New Roman" w:hAnsi="Times New Roman" w:cs="Times New Roman"/>
          <w:sz w:val="28"/>
          <w:szCs w:val="28"/>
        </w:rPr>
        <w:t> а) наличие на праве собственности или на ином законном основании технических средств, оборудования и технической документации, а также земельных участков и (или) зданий, строений, сооружений, помещений, необходимых для осуществления лицензируемой деятельности в каждом из мест ее осуществления;</w:t>
      </w:r>
    </w:p>
    <w:p w14:paraId="5CD3B3BF" w14:textId="77777777" w:rsidR="009271F3" w:rsidRPr="009271F3" w:rsidRDefault="009271F3" w:rsidP="009271F3">
      <w:pPr>
        <w:jc w:val="both"/>
        <w:rPr>
          <w:rFonts w:ascii="Times New Roman" w:hAnsi="Times New Roman" w:cs="Times New Roman"/>
          <w:sz w:val="28"/>
          <w:szCs w:val="28"/>
        </w:rPr>
      </w:pPr>
      <w:r w:rsidRPr="009271F3">
        <w:rPr>
          <w:rFonts w:ascii="Times New Roman" w:hAnsi="Times New Roman" w:cs="Times New Roman"/>
          <w:sz w:val="28"/>
          <w:szCs w:val="28"/>
        </w:rPr>
        <w:t>б) наличие площадки с асфальтовым, бетонным или другим твердым влагостойким покрытием, предназначенной для хранения лома и отходов черных и (или) цветных металлов, средств измерения, а также работников, заключивших с ним трудовые договоры, прошедших соответствующую подготовку и аттестацию, в соответствии с требованиями </w:t>
      </w:r>
      <w:hyperlink r:id="rId4" w:history="1">
        <w:r w:rsidRPr="009271F3">
          <w:rPr>
            <w:rStyle w:val="a3"/>
            <w:rFonts w:ascii="Times New Roman" w:hAnsi="Times New Roman" w:cs="Times New Roman"/>
            <w:sz w:val="28"/>
            <w:szCs w:val="28"/>
          </w:rPr>
          <w:t>Правил</w:t>
        </w:r>
      </w:hyperlink>
      <w:r w:rsidRPr="009271F3">
        <w:rPr>
          <w:rFonts w:ascii="Times New Roman" w:hAnsi="Times New Roman" w:cs="Times New Roman"/>
          <w:sz w:val="28"/>
          <w:szCs w:val="28"/>
        </w:rPr>
        <w:t> обращения с ломом и отходами черных и цветных металлов и их отчуждения, утвержденных постановлением Правительства РФ от 28.05.2022 № 980 «О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отчуждения»;</w:t>
      </w:r>
    </w:p>
    <w:p w14:paraId="40A383E6" w14:textId="77777777" w:rsidR="009271F3" w:rsidRPr="009271F3" w:rsidRDefault="009271F3" w:rsidP="009271F3">
      <w:pPr>
        <w:jc w:val="both"/>
        <w:rPr>
          <w:rFonts w:ascii="Times New Roman" w:hAnsi="Times New Roman" w:cs="Times New Roman"/>
          <w:sz w:val="28"/>
          <w:szCs w:val="28"/>
        </w:rPr>
      </w:pPr>
      <w:r w:rsidRPr="009271F3">
        <w:rPr>
          <w:rFonts w:ascii="Times New Roman" w:hAnsi="Times New Roman" w:cs="Times New Roman"/>
          <w:sz w:val="28"/>
          <w:szCs w:val="28"/>
        </w:rPr>
        <w:t>в) наличие условий для выполнения требований </w:t>
      </w:r>
      <w:hyperlink r:id="rId5" w:history="1">
        <w:r w:rsidRPr="009271F3">
          <w:rPr>
            <w:rStyle w:val="a3"/>
            <w:rFonts w:ascii="Times New Roman" w:hAnsi="Times New Roman" w:cs="Times New Roman"/>
            <w:sz w:val="28"/>
            <w:szCs w:val="28"/>
          </w:rPr>
          <w:t>Правил</w:t>
        </w:r>
      </w:hyperlink>
      <w:r w:rsidRPr="009271F3">
        <w:rPr>
          <w:rFonts w:ascii="Times New Roman" w:hAnsi="Times New Roman" w:cs="Times New Roman"/>
          <w:sz w:val="28"/>
          <w:szCs w:val="28"/>
        </w:rPr>
        <w:t> обращения с ломом и отходами черных и цветных металлов и их отчуждения, утвержденных постановлением Правительства РФ от 28.05.2022 № 980 «О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отчуждения».</w:t>
      </w:r>
    </w:p>
    <w:p w14:paraId="4C914DE3" w14:textId="77777777" w:rsidR="000D245B" w:rsidRDefault="000D245B"/>
    <w:sectPr w:rsidR="000D2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84B"/>
    <w:rsid w:val="000D245B"/>
    <w:rsid w:val="003A0E85"/>
    <w:rsid w:val="00455E9A"/>
    <w:rsid w:val="005123F5"/>
    <w:rsid w:val="00541776"/>
    <w:rsid w:val="0064484B"/>
    <w:rsid w:val="0092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D2ED0B-8098-4A4F-80F8-BBA8FAE3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1F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271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15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1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3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668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3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1FE1D6AD31B6DF5469D9F6E70F4BE4A060BC70EE3E08EC4DA38B14AB92EDB95529040E51C09DD852ADB4A54A05948D43ADBA8EDD142E36Ex6fBK" TargetMode="External"/><Relationship Id="rId4" Type="http://schemas.openxmlformats.org/officeDocument/2006/relationships/hyperlink" Target="consultantplus://offline/ref=D1FE1D6AD31B6DF5469D9F6E70F4BE4A060BC70EE3E08EC4DA38B14AB92EDB95529040E51C09DD852ADB4A54A05948D43ADBA8EDD142E36Ex6f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Гуторов</dc:creator>
  <cp:keywords/>
  <dc:description/>
  <cp:lastModifiedBy>Гуторов</cp:lastModifiedBy>
  <cp:revision>2</cp:revision>
  <dcterms:created xsi:type="dcterms:W3CDTF">2025-11-26T09:50:00Z</dcterms:created>
  <dcterms:modified xsi:type="dcterms:W3CDTF">2025-11-26T09:52:00Z</dcterms:modified>
</cp:coreProperties>
</file>