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color w:val="000000" w:themeColor="text1"/>
          <w:spacing w:val="-4"/>
          <w:sz w:val="28"/>
          <w:szCs w:val="28"/>
        </w:rPr>
      </w:pPr>
      <w:r>
        <w:rPr>
          <w:b/>
          <w:color w:val="000000" w:themeColor="text1"/>
          <w:spacing w:val="-4"/>
          <w:sz w:val="28"/>
          <w:szCs w:val="28"/>
        </w:rPr>
        <w:t>Перечень нормативных правовых актов, регулирующих осуществление государственного надзора в области охраны и использования особо охраняемых природных территорий регионального значения</w:t>
      </w:r>
    </w:p>
    <w:p>
      <w:pPr>
        <w:pStyle w:val="Normal"/>
        <w:widowControl w:val="false"/>
        <w:jc w:val="center"/>
        <w:rPr>
          <w:b/>
          <w:b/>
          <w:color w:val="000000" w:themeColor="text1"/>
          <w:spacing w:val="-4"/>
          <w:sz w:val="28"/>
          <w:szCs w:val="28"/>
        </w:rPr>
      </w:pPr>
      <w:r>
        <w:rPr>
          <w:b/>
          <w:color w:val="000000" w:themeColor="text1"/>
          <w:spacing w:val="-4"/>
          <w:sz w:val="28"/>
          <w:szCs w:val="28"/>
        </w:rPr>
        <w:t>(с указанием их реквизитов и источников</w:t>
      </w:r>
    </w:p>
    <w:p>
      <w:pPr>
        <w:pStyle w:val="Normal"/>
        <w:widowControl w:val="false"/>
        <w:jc w:val="center"/>
        <w:rPr>
          <w:b/>
          <w:b/>
          <w:color w:val="000000" w:themeColor="text1"/>
          <w:spacing w:val="-4"/>
          <w:sz w:val="28"/>
          <w:szCs w:val="28"/>
        </w:rPr>
      </w:pPr>
      <w:r>
        <w:rPr>
          <w:b/>
          <w:color w:val="000000" w:themeColor="text1"/>
          <w:spacing w:val="-4"/>
          <w:sz w:val="28"/>
          <w:szCs w:val="28"/>
        </w:rPr>
        <w:t>официального опубликования)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center"/>
        <w:rPr>
          <w:b/>
          <w:b/>
          <w:color w:val="000000" w:themeColor="text1"/>
          <w:spacing w:val="-4"/>
          <w:sz w:val="28"/>
          <w:szCs w:val="28"/>
        </w:rPr>
      </w:pPr>
      <w:r>
        <w:rPr>
          <w:b/>
          <w:color w:val="000000" w:themeColor="text1"/>
          <w:spacing w:val="-4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от 12.12.1993 (Российская газета, № 237, 25.12.1993);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14 марта 1995 г. № 33-ФЗ «Об особо охраняемых природных территориях» (Собрание законодательства Российской Федерации, 20.03.1995, № 12 ст. 1024);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 Российской Федерации об административных правонарушениях от 30 декабря 2001 г. № 195-ФЗ (Собрание законодательства Российской Федерации, 07.01.2002, № 1(ч.1), ст.1);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10 января 2002 г. № 7-ФЗ «Об охране окружающей среды» (Собрание законодательства Российской Федерации, 14.01.2002, № 2, ст.133);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 (Собрание законодательства РФ, 08.05.2006, № 19, ст. 2060);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(Собрание законодательства Российской Федерации, 29.12.2008, № 52 (ч. 1), ст. 6249);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8 мая 2014 г. № 426 «О федеральном государственном экологическом надзоре» («Собрание законодательства РФ», 19.05.2014, № 20, ст. 2535);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rStyle w:val="Style14"/>
          <w:color w:val="auto"/>
          <w:sz w:val="28"/>
          <w:szCs w:val="28"/>
          <w:u w:val="none"/>
        </w:rPr>
      </w:pPr>
      <w:r>
        <w:rPr>
          <w:rStyle w:val="Style14"/>
          <w:color w:val="000000" w:themeColor="text1"/>
          <w:sz w:val="28"/>
          <w:szCs w:val="28"/>
          <w:u w:val="none"/>
        </w:rPr>
        <w:t>Р</w:t>
      </w:r>
      <w:r>
        <w:rPr>
          <w:rStyle w:val="Style14"/>
          <w:bCs/>
          <w:color w:val="000000" w:themeColor="text1"/>
          <w:sz w:val="28"/>
          <w:szCs w:val="28"/>
          <w:u w:val="none"/>
        </w:rPr>
        <w:t>аспоряжение Правительства Российской Федерации от                      19 апреля 2016 г. № 724-р «</w:t>
      </w:r>
      <w:r>
        <w:rPr>
          <w:rStyle w:val="Style14"/>
          <w:color w:val="000000" w:themeColor="text1"/>
          <w:sz w:val="28"/>
          <w:szCs w:val="28"/>
          <w:u w:val="none"/>
        </w:rPr>
        <w:t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</w:t>
      </w:r>
      <w:r>
        <w:rPr>
          <w:rStyle w:val="Style14"/>
          <w:bCs/>
          <w:color w:val="000000" w:themeColor="text1"/>
          <w:sz w:val="28"/>
          <w:szCs w:val="28"/>
          <w:u w:val="none"/>
        </w:rPr>
        <w:t>» («Собрание законодательства Российской Федерации», 2016, № 18, ст. 2647»);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rStyle w:val="Style14"/>
          <w:color w:val="000000" w:themeColor="text1"/>
          <w:sz w:val="28"/>
          <w:szCs w:val="28"/>
          <w:u w:val="none"/>
        </w:rPr>
        <w:t>П</w:t>
      </w:r>
      <w:r>
        <w:rPr>
          <w:color w:val="000000" w:themeColor="text1"/>
          <w:sz w:val="28"/>
          <w:szCs w:val="28"/>
        </w:rPr>
        <w:t>риказ Генеральной прокуратуры Российской Федерации            от 27.03.2009 № 93 «О реализации Федерального закона от 26.12.2008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</w:t>
      </w:r>
      <w:r>
        <w:rPr>
          <w:rFonts w:eastAsia="Calibri" w:eastAsiaTheme="minorHAnsi"/>
          <w:sz w:val="28"/>
          <w:szCs w:val="28"/>
          <w:lang w:eastAsia="en-US"/>
        </w:rPr>
        <w:t>«Законность», № 5, 2009)</w:t>
      </w:r>
      <w:r>
        <w:rPr>
          <w:color w:val="000000" w:themeColor="text1"/>
          <w:sz w:val="28"/>
          <w:szCs w:val="28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rStyle w:val="Style14"/>
          <w:color w:val="000000" w:themeColor="text1"/>
          <w:sz w:val="28"/>
          <w:szCs w:val="28"/>
          <w:u w:val="none"/>
        </w:rPr>
        <w:t xml:space="preserve">Приказ </w:t>
      </w:r>
      <w:r>
        <w:rPr>
          <w:color w:val="000000" w:themeColor="text1"/>
          <w:sz w:val="28"/>
          <w:szCs w:val="28"/>
        </w:rPr>
        <w:t>Министерства экономического развития Российской Федерации от</w:t>
      </w:r>
      <w:r>
        <w:rPr>
          <w:sz w:val="28"/>
          <w:szCs w:val="28"/>
        </w:rPr>
        <w:t xml:space="preserve">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(зарегистрировано в Минюсте России от 13.05.2009 № 13915), (Российская газета № 85 от 14.05.2009);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природных ресурсов и экологии Российской Федерации от 24.08.2011 № 707 «Об утверждении списка конкретных объектов хозяйственной и иной деятельности по территории Курской области, оказывающих негативное воздействие на окружающую среду и подлежащих федеральному государственному экологическому контролю» (Сайт Минприроды России, 02.09.2011);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Курской области от 22 ноября 2007 г. № 118-ЗКО «О некоторых вопросах в области организации, охраны и использования особо охраняемых природных территорий в Курской области» («Курская правда» № 183, 05.12.2007);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Курской области от 18 июня 2014 г. № 42-ЗКО                               «О государственной гражданской службе Курской области» (Курская правда, № 75, 20.06.2014);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Курской области от 03.03.2008           № 110 «Вопросы государственного надзора в области охраны и использования особо охраняемых природных территорий регионального значения» (</w:t>
      </w:r>
      <w:r>
        <w:rPr>
          <w:rFonts w:eastAsia="Calibri" w:eastAsiaTheme="minorHAnsi"/>
          <w:sz w:val="28"/>
          <w:szCs w:val="28"/>
          <w:lang w:eastAsia="en-US"/>
        </w:rPr>
        <w:t>«Курская правда», № 36, 12.03.2008)</w:t>
      </w:r>
      <w:r>
        <w:rPr>
          <w:sz w:val="28"/>
          <w:szCs w:val="28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Губернатора Курской области от 13.02.2013        № 61-пг «Об утверждении Положения о департаменте экологической безопасности и природопользования Курской области» (Курская правда, </w:t>
        <w:br/>
        <w:t>№ 18, 19.02.2013);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Курской области от 29.09.2011       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(«Курская правда» </w:t>
        <w:br/>
        <w:t>№ 120, 08.10.2011);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Курской области от 01.12.2011  № 651-па «О сводном перечне государственных услуг и функций по осуществлению государственного контроля и надзора» (</w:t>
      </w:r>
      <w:r>
        <w:rPr>
          <w:rFonts w:eastAsia="Calibri" w:eastAsiaTheme="minorHAnsi"/>
          <w:sz w:val="28"/>
          <w:szCs w:val="28"/>
          <w:lang w:eastAsia="en-US"/>
        </w:rPr>
        <w:t>«Курская правда», № 148, 13.12.2011);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sz w:val="28"/>
          <w:szCs w:val="28"/>
        </w:rPr>
        <w:t>Постановление Администрации Курской области от 26.10.2017 № 832-па «Об утверждении Перечня должностных лиц, осуществляющих региональный государственный экологический надзор на территории Курской области» (</w:t>
      </w:r>
      <w:r>
        <w:rPr>
          <w:rFonts w:eastAsia="Calibri" w:eastAsiaTheme="minorHAnsi"/>
          <w:sz w:val="28"/>
          <w:szCs w:val="28"/>
          <w:lang w:eastAsia="en-US"/>
        </w:rPr>
        <w:t xml:space="preserve">Официальный сайт Администрации Курской области: </w:t>
      </w:r>
      <w:r>
        <w:rPr>
          <w:rFonts w:eastAsia="Calibri" w:eastAsiaTheme="minorHAnsi"/>
          <w:sz w:val="28"/>
          <w:szCs w:val="28"/>
          <w:u w:val="single"/>
          <w:lang w:eastAsia="en-US"/>
        </w:rPr>
        <w:t>http://adm.rkursk.ru</w:t>
      </w:r>
      <w:r>
        <w:rPr>
          <w:rFonts w:eastAsia="Calibri" w:eastAsiaTheme="minorHAnsi"/>
          <w:sz w:val="28"/>
          <w:szCs w:val="28"/>
          <w:lang w:eastAsia="en-US"/>
        </w:rPr>
        <w:t xml:space="preserve">, 26.10.2017; Официальный интернет-портал правовой информации: </w:t>
      </w:r>
      <w:r>
        <w:rPr>
          <w:rFonts w:eastAsia="Calibri" w:eastAsiaTheme="minorHAnsi"/>
          <w:sz w:val="28"/>
          <w:szCs w:val="28"/>
          <w:u w:val="single"/>
          <w:lang w:eastAsia="en-US"/>
        </w:rPr>
        <w:t>http://www.pravo.gov.ru</w:t>
      </w:r>
      <w:r>
        <w:rPr>
          <w:rFonts w:eastAsia="Calibri" w:eastAsiaTheme="minorHAnsi"/>
          <w:sz w:val="28"/>
          <w:szCs w:val="28"/>
          <w:lang w:eastAsia="en-US"/>
        </w:rPr>
        <w:t>, 31.10.2017; «Курская правда», № 132, 03.11.2017 (опубликован без Перечня);</w:t>
      </w:r>
    </w:p>
    <w:p>
      <w:pPr>
        <w:pStyle w:val="ConsPlusTitle"/>
        <w:widowControl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bidi w:val="0"/>
        <w:ind w:left="0" w:right="0" w:firstLine="680"/>
        <w:jc w:val="both"/>
        <w:rPr/>
      </w:pPr>
      <w:r>
        <w:rPr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en-US"/>
        </w:rPr>
        <w:t>П</w:t>
      </w:r>
      <w:r>
        <w:rPr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остановление Администрации Курской области от 31.05.2019  № 485-па «</w:t>
      </w:r>
      <w:r>
        <w:rPr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Об утверждении п</w:t>
      </w:r>
      <w:r>
        <w:rPr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орядк</w:t>
      </w:r>
      <w:r>
        <w:rPr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а</w:t>
      </w:r>
      <w:r>
        <w:rPr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 xml:space="preserve"> осуществления государственного надзора в области охраны и использования особо охраняемых природных территорий регионального значения»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(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Официальный сайт Администрации Курской области </w:t>
      </w:r>
      <w:hyperlink r:id="rId2" w:tgtFrame="_blank">
        <w:bookmarkStart w:id="0" w:name="wwwlink2"/>
        <w:bookmarkEnd w:id="0"/>
        <w:r>
          <w:rPr>
            <w:rStyle w:val="Style14"/>
            <w:rFonts w:ascii="Times New Roman" w:hAnsi="Times New Roman"/>
            <w:b w:val="false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http://adm.rkursk.ru</w:t>
        </w:r>
      </w:hyperlink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, 03.06.2019,Официальный интернет-портал правовой информации </w:t>
      </w:r>
      <w:hyperlink r:id="rId3" w:tgtFrame="_blank">
        <w:bookmarkStart w:id="1" w:name="wwwlink3"/>
        <w:bookmarkEnd w:id="1"/>
        <w:r>
          <w:rPr>
            <w:rStyle w:val="Style14"/>
            <w:rFonts w:ascii="Times New Roman" w:hAnsi="Times New Roman"/>
            <w:b w:val="false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http://www.pravo.gov.ru</w:t>
        </w:r>
      </w:hyperlink>
      <w:r>
        <w:rPr>
          <w:rFonts w:ascii="Times New Roman" w:hAnsi="Times New Roman"/>
          <w:b w:val="false"/>
          <w:color w:val="000000"/>
          <w:sz w:val="28"/>
          <w:szCs w:val="28"/>
        </w:rPr>
        <w:t>, 06.06.2019, «Курская правда», N 67, 11.06.2019 (опубликован без Порядка)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;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134" w:leader="none"/>
        </w:tabs>
        <w:suppressAutoHyphens w:val="true"/>
        <w:bidi w:val="0"/>
        <w:ind w:firstLine="708"/>
        <w:jc w:val="both"/>
        <w:rPr/>
      </w:pPr>
      <w:r>
        <w:rPr>
          <w:rStyle w:val="2"/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Постановление Администрации Курской области от 23.01.2018 г. № 36-па «</w:t>
      </w:r>
      <w:r>
        <w:rPr>
          <w:rStyle w:val="2"/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Об утверждении п</w:t>
      </w:r>
      <w:r>
        <w:rPr>
          <w:rStyle w:val="2"/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орядк</w:t>
      </w:r>
      <w:r>
        <w:rPr>
          <w:rStyle w:val="2"/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а</w:t>
      </w:r>
      <w:r>
        <w:rPr>
          <w:rStyle w:val="2"/>
          <w:rFonts w:eastAsia="Calibri" w:cs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 xml:space="preserve"> организации и осуществления регионального государственного экологического надзора на территории Курской области» </w:t>
      </w:r>
      <w:r>
        <w:rPr>
          <w:rStyle w:val="2"/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(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Официальный сайт Администрации Курской области </w:t>
      </w:r>
      <w:hyperlink r:id="rId4" w:tgtFrame="_blank">
        <w:bookmarkStart w:id="2" w:name="wwwlink"/>
        <w:bookmarkEnd w:id="2"/>
        <w:r>
          <w:rPr>
            <w:rStyle w:val="Style14"/>
            <w:rFonts w:ascii="Times New Roman" w:hAnsi="Times New Roman"/>
            <w:b w:val="false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http://adm.rkursk.ru</w:t>
        </w:r>
      </w:hyperlink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, 23.01.2018,Официальный интернет-портал правовой информации </w:t>
      </w:r>
      <w:hyperlink r:id="rId5" w:tgtFrame="_blank">
        <w:bookmarkStart w:id="3" w:name="wwwlink1"/>
        <w:bookmarkEnd w:id="3"/>
        <w:r>
          <w:rPr>
            <w:rStyle w:val="Style14"/>
            <w:rFonts w:ascii="Times New Roman" w:hAnsi="Times New Roman"/>
            <w:b w:val="false"/>
            <w:strike w:val="false"/>
            <w:dstrike w:val="false"/>
            <w:color w:val="000000"/>
            <w:sz w:val="28"/>
            <w:szCs w:val="28"/>
            <w:u w:val="none"/>
            <w:effect w:val="none"/>
          </w:rPr>
          <w:t>http://www.pravo.gov.ru</w:t>
        </w:r>
      </w:hyperlink>
      <w:r>
        <w:rPr>
          <w:rFonts w:ascii="Times New Roman" w:hAnsi="Times New Roman"/>
          <w:b w:val="false"/>
          <w:color w:val="000000"/>
          <w:sz w:val="28"/>
          <w:szCs w:val="28"/>
        </w:rPr>
        <w:t>, 24.01.2018, «Курская правда», N 10, 30.01.2018 (опубликован без Порядка)</w:t>
      </w:r>
      <w:r>
        <w:rPr>
          <w:rStyle w:val="Style16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sz w:val="28"/>
          <w:szCs w:val="28"/>
        </w:rPr>
        <w:t>Административный регламент комитета экологической безопасности и природопользования Курской области осуществления государственного надзора «</w:t>
      </w:r>
      <w:r>
        <w:rPr>
          <w:bCs/>
          <w:spacing w:val="-8"/>
          <w:sz w:val="28"/>
          <w:szCs w:val="28"/>
        </w:rPr>
        <w:t>О</w:t>
      </w:r>
      <w:r>
        <w:rPr>
          <w:sz w:val="28"/>
          <w:szCs w:val="28"/>
        </w:rPr>
        <w:t>существление государственного надзора в области охраны и использования особо охраняемых природных территорий регионального значения» подведомственным областным казенным учреждением «Дирекция по управлению особо охраняемыми природными территориями Курской области».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3196" w:hanging="0"/>
        <w:jc w:val="both"/>
        <w:rPr>
          <w:rStyle w:val="2"/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sectPr>
      <w:type w:val="nextPage"/>
      <w:pgSz w:w="11906" w:h="16838"/>
      <w:pgMar w:left="1559" w:right="127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196" w:hanging="360"/>
      </w:pPr>
      <w:rPr>
        <w:sz w:val="28"/>
        <w:b w:val="false"/>
        <w:bCs w:val="fals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b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97bbb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qFormat/>
    <w:rsid w:val="00f97bbb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b w:val="false"/>
      <w:bCs w:val="false"/>
      <w:sz w:val="28"/>
    </w:rPr>
  </w:style>
  <w:style w:type="character" w:styleId="2">
    <w:name w:val="Основной шрифт абзаца2"/>
    <w:qFormat/>
    <w:rPr/>
  </w:style>
  <w:style w:type="character" w:styleId="Style16">
    <w:name w:val="Выделение жирным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a5"/>
    <w:rsid w:val="00f97bbb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8187f"/>
    <w:pPr>
      <w:spacing w:before="0" w:after="0"/>
      <w:ind w:left="720" w:hanging="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date=19.12.2019&amp;rnd=F221183FB272EF2C6CA6A73C837719CC" TargetMode="External"/><Relationship Id="rId3" Type="http://schemas.openxmlformats.org/officeDocument/2006/relationships/hyperlink" Target="https://login.consultant.ru/link/?date=19.12.2019&amp;rnd=F221183FB272EF2C6CA6A73C837719CC" TargetMode="External"/><Relationship Id="rId4" Type="http://schemas.openxmlformats.org/officeDocument/2006/relationships/hyperlink" Target="https://login.consultant.ru/link/?date=19.12.2019&amp;rnd=F221183FB272EF2C6CA6A73C837719CC" TargetMode="External"/><Relationship Id="rId5" Type="http://schemas.openxmlformats.org/officeDocument/2006/relationships/hyperlink" Target="https://login.consultant.ru/link/?date=19.12.2019&amp;rnd=F221183FB272EF2C6CA6A73C837719CC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LibreOffice/6.1.2.1$Windows_x86 LibreOffice_project/65905a128db06ba48db947242809d14d3f9a93fe</Application>
  <Pages>3</Pages>
  <Words>724</Words>
  <Characters>5431</Characters>
  <CharactersWithSpaces>6207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2018-10-29T11:53:00Z</dcterms:created>
  <dc:creator>Tulupova</dc:creator>
  <dc:description/>
  <dc:language>ru-RU</dc:language>
  <cp:lastModifiedBy/>
  <dcterms:modified xsi:type="dcterms:W3CDTF">2019-12-19T10:28:46Z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