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-142" w:hanging="0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Приложение № 3</w:t>
      </w:r>
    </w:p>
    <w:p>
      <w:pPr>
        <w:pStyle w:val="Normal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Инструкция по заполнению таблиц (План-график и Отчеты)</w:t>
      </w:r>
    </w:p>
    <w:p>
      <w:pPr>
        <w:pStyle w:val="Normal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</w:r>
    </w:p>
    <w:p>
      <w:pPr>
        <w:pStyle w:val="ListParagraph"/>
        <w:numPr>
          <w:ilvl w:val="0"/>
          <w:numId w:val="1"/>
        </w:numPr>
        <w:spacing w:lineRule="auto" w:line="360"/>
        <w:ind w:left="0" w:firstLine="709"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cs="Times New Roman" w:ascii="Times New Roman" w:hAnsi="Times New Roman"/>
          <w:sz w:val="28"/>
          <w:szCs w:val="30"/>
        </w:rPr>
        <w:t xml:space="preserve">Все таблицы обязательно дополнительно направляются </w:t>
      </w:r>
      <w:r>
        <w:rPr>
          <w:rFonts w:cs="Times New Roman" w:ascii="Times New Roman" w:hAnsi="Times New Roman"/>
          <w:sz w:val="28"/>
          <w:szCs w:val="30"/>
        </w:rPr>
        <w:t>в Министерство природных ресурсов Курской области</w:t>
      </w:r>
      <w:r>
        <w:rPr>
          <w:rFonts w:cs="Times New Roman" w:ascii="Times New Roman" w:hAnsi="Times New Roman"/>
          <w:sz w:val="28"/>
          <w:szCs w:val="30"/>
        </w:rPr>
        <w:t xml:space="preserve"> в редактируемом формате «</w:t>
      </w:r>
      <w:r>
        <w:rPr>
          <w:rFonts w:cs="Times New Roman" w:ascii="Times New Roman" w:hAnsi="Times New Roman"/>
          <w:sz w:val="28"/>
          <w:szCs w:val="30"/>
          <w:lang w:val="en-US"/>
        </w:rPr>
        <w:t>excel</w:t>
      </w:r>
      <w:r>
        <w:rPr>
          <w:rFonts w:cs="Times New Roman" w:ascii="Times New Roman" w:hAnsi="Times New Roman"/>
          <w:sz w:val="28"/>
          <w:szCs w:val="30"/>
        </w:rPr>
        <w:t xml:space="preserve">» на Почту </w:t>
      </w:r>
      <w:hyperlink r:id="rId2">
        <w:r>
          <w:rPr>
            <w:rFonts w:cs="Times New Roman" w:ascii="Times New Roman" w:hAnsi="Times New Roman"/>
            <w:sz w:val="28"/>
            <w:szCs w:val="30"/>
          </w:rPr>
          <w:t>vodotdel.ecolog46@rkursk.ru</w:t>
        </w:r>
      </w:hyperlink>
      <w:r>
        <w:rPr>
          <w:rFonts w:cs="Times New Roman" w:ascii="Times New Roman" w:hAnsi="Times New Roman"/>
          <w:sz w:val="28"/>
          <w:szCs w:val="30"/>
        </w:rPr>
        <w:t xml:space="preserve"> в сроки, </w:t>
      </w:r>
      <w:r>
        <w:rPr>
          <w:rFonts w:cs="Times New Roman" w:ascii="Times New Roman" w:hAnsi="Times New Roman"/>
          <w:sz w:val="28"/>
          <w:szCs w:val="30"/>
        </w:rPr>
        <w:t>указанные в письме</w:t>
      </w:r>
      <w:r>
        <w:rPr>
          <w:rFonts w:cs="Times New Roman" w:ascii="Times New Roman" w:hAnsi="Times New Roman"/>
          <w:sz w:val="28"/>
          <w:szCs w:val="30"/>
        </w:rPr>
        <w:t xml:space="preserve">. В теме письма обязательно указываются: </w:t>
      </w:r>
      <w:r>
        <w:rPr>
          <w:rFonts w:cs="Times New Roman" w:ascii="Times New Roman" w:hAnsi="Times New Roman"/>
          <w:sz w:val="28"/>
          <w:szCs w:val="30"/>
        </w:rPr>
        <w:t>район</w:t>
      </w:r>
      <w:r>
        <w:rPr>
          <w:rFonts w:cs="Times New Roman" w:ascii="Times New Roman" w:hAnsi="Times New Roman"/>
          <w:sz w:val="28"/>
          <w:szCs w:val="30"/>
        </w:rPr>
        <w:t>, период отчетности (например, «</w:t>
      </w:r>
      <w:r>
        <w:rPr>
          <w:rFonts w:cs="Times New Roman" w:ascii="Times New Roman" w:hAnsi="Times New Roman"/>
          <w:sz w:val="28"/>
          <w:szCs w:val="30"/>
        </w:rPr>
        <w:t>Касторенский</w:t>
      </w:r>
      <w:r>
        <w:rPr>
          <w:rFonts w:cs="Times New Roman" w:ascii="Times New Roman" w:hAnsi="Times New Roman"/>
          <w:sz w:val="28"/>
          <w:szCs w:val="30"/>
        </w:rPr>
        <w:t xml:space="preserve"> </w:t>
      </w:r>
      <w:r>
        <w:rPr>
          <w:rFonts w:cs="Times New Roman" w:ascii="Times New Roman" w:hAnsi="Times New Roman"/>
          <w:sz w:val="28"/>
          <w:szCs w:val="30"/>
        </w:rPr>
        <w:t>район</w:t>
      </w:r>
      <w:r>
        <w:rPr>
          <w:rFonts w:cs="Times New Roman" w:ascii="Times New Roman" w:hAnsi="Times New Roman"/>
          <w:sz w:val="28"/>
          <w:szCs w:val="30"/>
        </w:rPr>
        <w:t xml:space="preserve">, январь-апрель 2025»). Файл с отчетом также следует называть: </w:t>
      </w:r>
      <w:r>
        <w:rPr>
          <w:rFonts w:cs="Times New Roman" w:ascii="Times New Roman" w:hAnsi="Times New Roman"/>
          <w:sz w:val="28"/>
          <w:szCs w:val="30"/>
        </w:rPr>
        <w:t>район</w:t>
      </w:r>
      <w:r>
        <w:rPr>
          <w:rFonts w:cs="Times New Roman" w:ascii="Times New Roman" w:hAnsi="Times New Roman"/>
          <w:sz w:val="28"/>
          <w:szCs w:val="30"/>
        </w:rPr>
        <w:t>, период отчетности (например, «</w:t>
      </w:r>
      <w:r>
        <w:rPr>
          <w:rFonts w:cs="Times New Roman" w:ascii="Times New Roman" w:hAnsi="Times New Roman"/>
          <w:sz w:val="28"/>
          <w:szCs w:val="30"/>
        </w:rPr>
        <w:t>Касторенский</w:t>
      </w:r>
      <w:r>
        <w:rPr>
          <w:rFonts w:cs="Times New Roman" w:ascii="Times New Roman" w:hAnsi="Times New Roman"/>
          <w:sz w:val="28"/>
          <w:szCs w:val="30"/>
        </w:rPr>
        <w:t xml:space="preserve"> </w:t>
      </w:r>
      <w:r>
        <w:rPr>
          <w:rFonts w:cs="Times New Roman" w:ascii="Times New Roman" w:hAnsi="Times New Roman"/>
          <w:sz w:val="28"/>
          <w:szCs w:val="30"/>
        </w:rPr>
        <w:t>район</w:t>
      </w:r>
      <w:r>
        <w:rPr>
          <w:rFonts w:cs="Times New Roman" w:ascii="Times New Roman" w:hAnsi="Times New Roman"/>
          <w:sz w:val="28"/>
          <w:szCs w:val="30"/>
        </w:rPr>
        <w:t>, январь-апрель 2025»).</w:t>
      </w:r>
    </w:p>
    <w:p>
      <w:pPr>
        <w:pStyle w:val="ListParagraph"/>
        <w:numPr>
          <w:ilvl w:val="0"/>
          <w:numId w:val="1"/>
        </w:numPr>
        <w:spacing w:lineRule="auto" w:line="360"/>
        <w:ind w:left="0" w:firstLine="709"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cs="Times New Roman" w:ascii="Times New Roman" w:hAnsi="Times New Roman"/>
          <w:sz w:val="28"/>
          <w:szCs w:val="30"/>
        </w:rPr>
        <w:t xml:space="preserve">В таблицах не должно быть ни одной объединенной ячейки, не должно быть скрытых столбцов и строк. </w:t>
      </w:r>
    </w:p>
    <w:p>
      <w:pPr>
        <w:pStyle w:val="ListParagraph"/>
        <w:numPr>
          <w:ilvl w:val="0"/>
          <w:numId w:val="1"/>
        </w:numPr>
        <w:spacing w:lineRule="auto" w:line="360"/>
        <w:ind w:left="0" w:firstLine="709"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cs="Times New Roman" w:ascii="Times New Roman" w:hAnsi="Times New Roman"/>
          <w:sz w:val="28"/>
          <w:szCs w:val="30"/>
        </w:rPr>
        <w:t>Перечень мероприятий в таблице должен быть пронумерован, последней строкой должны быть подведены итоги по каждому показателю – количество вовлеченного населения, протяженность убранных берегов, площадь убранных берегов, объемы собранного мусора.</w:t>
      </w:r>
    </w:p>
    <w:p>
      <w:pPr>
        <w:pStyle w:val="ListParagraph"/>
        <w:numPr>
          <w:ilvl w:val="0"/>
          <w:numId w:val="1"/>
        </w:numPr>
        <w:spacing w:lineRule="auto" w:line="360"/>
        <w:ind w:left="0" w:firstLine="709"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cs="Times New Roman" w:ascii="Times New Roman" w:hAnsi="Times New Roman"/>
          <w:sz w:val="28"/>
          <w:szCs w:val="30"/>
        </w:rPr>
        <w:t xml:space="preserve">Внимательно относитесь к единицам измерения: протяженность убранных берегов нужно указывать </w:t>
        <w:br/>
        <w:t xml:space="preserve">в КИЛОМЕТРАХ, площадь убранных берегов – в ГЕКТАРАХ, объемы собранного мусора – в КУБИЧЕСКИХ МЕТРАХ. </w:t>
      </w:r>
    </w:p>
    <w:p>
      <w:pPr>
        <w:pStyle w:val="ListParagraph"/>
        <w:numPr>
          <w:ilvl w:val="1"/>
          <w:numId w:val="1"/>
        </w:numPr>
        <w:spacing w:lineRule="auto" w:line="360"/>
        <w:ind w:left="0" w:firstLine="709"/>
        <w:jc w:val="both"/>
        <w:rPr>
          <w:rFonts w:ascii="Times New Roman" w:hAnsi="Times New Roman" w:cs="Times New Roman"/>
          <w:b/>
          <w:b/>
          <w:sz w:val="28"/>
          <w:szCs w:val="30"/>
        </w:rPr>
      </w:pPr>
      <w:r>
        <w:rPr>
          <w:rFonts w:cs="Times New Roman" w:ascii="Times New Roman" w:hAnsi="Times New Roman"/>
          <w:b/>
          <w:sz w:val="28"/>
          <w:szCs w:val="30"/>
        </w:rPr>
        <w:t>Как считать ширину берега:</w:t>
      </w:r>
    </w:p>
    <w:p>
      <w:pPr>
        <w:pStyle w:val="ListParagraph"/>
        <w:spacing w:lineRule="auto" w:line="360" w:before="0" w:after="0"/>
        <w:ind w:left="0" w:firstLine="709"/>
        <w:contextualSpacing/>
        <w:jc w:val="both"/>
        <w:rPr>
          <w:rFonts w:ascii="Times New Roman" w:hAnsi="Times New Roman" w:eastAsia="Times New Roman"/>
          <w:color w:val="000000"/>
          <w:sz w:val="28"/>
          <w:szCs w:val="30"/>
          <w:lang w:eastAsia="ru-RU"/>
        </w:rPr>
      </w:pPr>
      <w:r>
        <w:rPr>
          <w:rFonts w:cs="Times New Roman" w:ascii="Times New Roman" w:hAnsi="Times New Roman"/>
          <w:sz w:val="28"/>
          <w:szCs w:val="30"/>
        </w:rPr>
        <w:t xml:space="preserve"> </w:t>
      </w:r>
      <w:r>
        <w:rPr>
          <w:rFonts w:cs="Times New Roman" w:ascii="Times New Roman" w:hAnsi="Times New Roman"/>
          <w:sz w:val="28"/>
          <w:szCs w:val="30"/>
        </w:rPr>
        <w:tab/>
      </w:r>
      <w:r>
        <w:rPr>
          <w:rFonts w:eastAsia="Times New Roman" w:ascii="Times New Roman" w:hAnsi="Times New Roman"/>
          <w:color w:val="000000"/>
          <w:sz w:val="28"/>
          <w:szCs w:val="30"/>
          <w:lang w:eastAsia="ru-RU"/>
        </w:rPr>
        <w:t>В общем случае ширина берега любого водоема – не более 20 метров. В случае, если длина водного объекта (каналы, реки, ручьи) не более 10 километров – ширина берега составляет не более 5 метров.  Ширина убранного берега может быть меньше указанных значений, но не больше. Ширина больше указанных значений не считается береговой линией водного объекта общего пользования (соответственно, бОльшие значения в качестве результата не учитываются).</w:t>
      </w:r>
    </w:p>
    <w:p>
      <w:pPr>
        <w:sectPr>
          <w:type w:val="nextPage"/>
          <w:pgSz w:orient="landscape" w:w="16838" w:h="11906"/>
          <w:pgMar w:left="1134" w:right="567" w:header="0" w:top="1134" w:footer="0" w:bottom="1134" w:gutter="0"/>
          <w:pgNumType w:fmt="decimal"/>
          <w:formProt w:val="false"/>
          <w:textDirection w:val="lrTb"/>
          <w:docGrid w:type="default" w:linePitch="360" w:charSpace="4096"/>
        </w:sectPr>
        <w:pStyle w:val="ListParagraph"/>
        <w:numPr>
          <w:ilvl w:val="1"/>
          <w:numId w:val="1"/>
        </w:numPr>
        <w:spacing w:lineRule="auto" w:line="360"/>
        <w:ind w:left="0" w:firstLine="709"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cs="Times New Roman" w:ascii="Times New Roman" w:hAnsi="Times New Roman"/>
          <w:b/>
          <w:sz w:val="28"/>
          <w:szCs w:val="30"/>
        </w:rPr>
        <w:t>Как считать площадь убранного берега:</w:t>
      </w:r>
    </w:p>
    <w:p>
      <w:pPr>
        <w:pStyle w:val="ListParagraph"/>
        <w:numPr>
          <w:ilvl w:val="0"/>
          <w:numId w:val="2"/>
        </w:numPr>
        <w:spacing w:lineRule="auto" w:line="360"/>
        <w:ind w:left="0" w:firstLine="709"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cs="Times New Roman" w:ascii="Times New Roman" w:hAnsi="Times New Roman"/>
          <w:sz w:val="28"/>
          <w:szCs w:val="30"/>
        </w:rPr>
        <w:t>Длина (КМ) х Ширина (КМ) = площадь (КМ</w:t>
      </w:r>
      <w:r>
        <w:rPr>
          <w:rFonts w:cs="Times New Roman" w:ascii="Times New Roman" w:hAnsi="Times New Roman"/>
          <w:sz w:val="28"/>
          <w:szCs w:val="30"/>
          <w:vertAlign w:val="superscript"/>
        </w:rPr>
        <w:t>2</w:t>
      </w:r>
      <w:r>
        <w:rPr>
          <w:rFonts w:cs="Times New Roman" w:ascii="Times New Roman" w:hAnsi="Times New Roman"/>
          <w:sz w:val="28"/>
          <w:szCs w:val="30"/>
        </w:rPr>
        <w:t>)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cs="Times New Roman" w:ascii="Times New Roman" w:hAnsi="Times New Roman"/>
          <w:sz w:val="28"/>
          <w:szCs w:val="30"/>
        </w:rPr>
        <w:t>Площадь (КМ</w:t>
      </w:r>
      <w:r>
        <w:rPr>
          <w:rFonts w:cs="Times New Roman" w:ascii="Times New Roman" w:hAnsi="Times New Roman"/>
          <w:sz w:val="28"/>
          <w:szCs w:val="30"/>
          <w:vertAlign w:val="superscript"/>
        </w:rPr>
        <w:t>2</w:t>
      </w:r>
      <w:r>
        <w:rPr>
          <w:rFonts w:cs="Times New Roman" w:ascii="Times New Roman" w:hAnsi="Times New Roman"/>
          <w:sz w:val="28"/>
          <w:szCs w:val="30"/>
        </w:rPr>
        <w:t xml:space="preserve">) х 100 = </w:t>
      </w:r>
      <w:r>
        <w:rPr>
          <w:rFonts w:cs="Times New Roman" w:ascii="Times New Roman" w:hAnsi="Times New Roman"/>
          <w:sz w:val="28"/>
          <w:szCs w:val="30"/>
          <w:u w:val="single"/>
        </w:rPr>
        <w:t>площадь (ГА)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cs="Times New Roman" w:ascii="Times New Roman" w:hAnsi="Times New Roman"/>
          <w:sz w:val="28"/>
          <w:szCs w:val="30"/>
        </w:rPr>
        <w:t xml:space="preserve">Для минимизации ошибок и упрощения пересчета, пожалуйста, сделайте вычисления в </w:t>
      </w:r>
      <w:r>
        <w:rPr>
          <w:rFonts w:cs="Times New Roman" w:ascii="Times New Roman" w:hAnsi="Times New Roman"/>
          <w:sz w:val="28"/>
          <w:szCs w:val="30"/>
          <w:lang w:val="en-US"/>
        </w:rPr>
        <w:t>excel</w:t>
      </w:r>
      <w:r>
        <w:rPr>
          <w:rFonts w:cs="Times New Roman" w:ascii="Times New Roman" w:hAnsi="Times New Roman"/>
          <w:sz w:val="28"/>
          <w:szCs w:val="30"/>
        </w:rPr>
        <w:t xml:space="preserve"> автоматическими. </w:t>
        <w:br/>
        <w:t>В табличных формах предусмотрены ячейки с площадью в КМ и площадью в ГА. Чтобы в ячейках автоматически посчитать площадь в КМ</w:t>
      </w:r>
      <w:r>
        <w:rPr>
          <w:rFonts w:cs="Times New Roman" w:ascii="Times New Roman" w:hAnsi="Times New Roman"/>
          <w:sz w:val="28"/>
          <w:szCs w:val="30"/>
          <w:vertAlign w:val="superscript"/>
        </w:rPr>
        <w:t>2</w:t>
      </w:r>
      <w:r>
        <w:rPr>
          <w:rFonts w:cs="Times New Roman" w:ascii="Times New Roman" w:hAnsi="Times New Roman"/>
          <w:sz w:val="28"/>
          <w:szCs w:val="30"/>
        </w:rPr>
        <w:t xml:space="preserve"> введите в первую строку столбца («</w:t>
      </w:r>
      <w:r>
        <w:rPr>
          <w:rFonts w:cs="Times New Roman" w:ascii="Times New Roman" w:hAnsi="Times New Roman"/>
          <w:sz w:val="28"/>
          <w:szCs w:val="30"/>
          <w:lang w:val="en-US"/>
        </w:rPr>
        <w:t>M</w:t>
      </w:r>
      <w:r>
        <w:rPr>
          <w:rFonts w:cs="Times New Roman" w:ascii="Times New Roman" w:hAnsi="Times New Roman"/>
          <w:sz w:val="28"/>
          <w:szCs w:val="30"/>
        </w:rPr>
        <w:t>3) под ячейкой «площадь очищенного берега (км</w:t>
      </w:r>
      <w:r>
        <w:rPr>
          <w:rFonts w:cs="Times New Roman" w:ascii="Times New Roman" w:hAnsi="Times New Roman"/>
          <w:sz w:val="28"/>
          <w:szCs w:val="30"/>
          <w:vertAlign w:val="superscript"/>
        </w:rPr>
        <w:t>2</w:t>
      </w:r>
      <w:r>
        <w:rPr>
          <w:rFonts w:cs="Times New Roman" w:ascii="Times New Roman" w:hAnsi="Times New Roman"/>
          <w:sz w:val="28"/>
          <w:szCs w:val="30"/>
        </w:rPr>
        <w:t>)» формулу «=</w:t>
      </w:r>
      <w:r>
        <w:rPr>
          <w:rFonts w:cs="Times New Roman" w:ascii="Times New Roman" w:hAnsi="Times New Roman"/>
          <w:sz w:val="28"/>
          <w:szCs w:val="30"/>
          <w:lang w:val="en-US"/>
        </w:rPr>
        <w:t>K</w:t>
      </w:r>
      <w:r>
        <w:rPr>
          <w:rFonts w:cs="Times New Roman" w:ascii="Times New Roman" w:hAnsi="Times New Roman"/>
          <w:sz w:val="28"/>
          <w:szCs w:val="30"/>
        </w:rPr>
        <w:t>3*</w:t>
      </w:r>
      <w:r>
        <w:rPr>
          <w:rFonts w:cs="Times New Roman" w:ascii="Times New Roman" w:hAnsi="Times New Roman"/>
          <w:sz w:val="28"/>
          <w:szCs w:val="30"/>
          <w:lang w:val="en-US"/>
        </w:rPr>
        <w:t>L</w:t>
      </w:r>
      <w:r>
        <w:rPr>
          <w:rFonts w:cs="Times New Roman" w:ascii="Times New Roman" w:hAnsi="Times New Roman"/>
          <w:sz w:val="28"/>
          <w:szCs w:val="30"/>
        </w:rPr>
        <w:t>3», затем протяните ячейку с площадью вниз, площадь в км</w:t>
      </w:r>
      <w:r>
        <w:rPr>
          <w:rFonts w:cs="Times New Roman" w:ascii="Times New Roman" w:hAnsi="Times New Roman"/>
          <w:sz w:val="28"/>
          <w:szCs w:val="30"/>
          <w:vertAlign w:val="superscript"/>
        </w:rPr>
        <w:t xml:space="preserve">2 </w:t>
      </w:r>
      <w:r>
        <w:rPr>
          <w:rFonts w:cs="Times New Roman" w:ascii="Times New Roman" w:hAnsi="Times New Roman"/>
          <w:sz w:val="28"/>
          <w:szCs w:val="30"/>
        </w:rPr>
        <w:t>в остальных ячейках на основании длины и ширины посчитается автоматически. Следующим шагом нужно посчитать площадь убранного берега в ГА: введите первую строку столбца («</w:t>
      </w:r>
      <w:r>
        <w:rPr>
          <w:rFonts w:cs="Times New Roman" w:ascii="Times New Roman" w:hAnsi="Times New Roman"/>
          <w:sz w:val="28"/>
          <w:szCs w:val="30"/>
          <w:lang w:val="en-US"/>
        </w:rPr>
        <w:t>N</w:t>
      </w:r>
      <w:r>
        <w:rPr>
          <w:rFonts w:cs="Times New Roman" w:ascii="Times New Roman" w:hAnsi="Times New Roman"/>
          <w:sz w:val="28"/>
          <w:szCs w:val="30"/>
        </w:rPr>
        <w:t>3) под ячейкой «площадь очищенного берега (Га)» формулу «=</w:t>
      </w:r>
      <w:r>
        <w:rPr>
          <w:rFonts w:cs="Times New Roman" w:ascii="Times New Roman" w:hAnsi="Times New Roman"/>
          <w:sz w:val="28"/>
          <w:szCs w:val="30"/>
          <w:lang w:val="en-US"/>
        </w:rPr>
        <w:t>M</w:t>
      </w:r>
      <w:r>
        <w:rPr>
          <w:rFonts w:cs="Times New Roman" w:ascii="Times New Roman" w:hAnsi="Times New Roman"/>
          <w:sz w:val="28"/>
          <w:szCs w:val="30"/>
        </w:rPr>
        <w:t xml:space="preserve">3*100», затем протяните ячейку с площадью </w:t>
        <w:br/>
        <w:t>в Га вниз, площадь в остальных ячейках на основании площади в км</w:t>
      </w:r>
      <w:r>
        <w:rPr>
          <w:rFonts w:cs="Times New Roman" w:ascii="Times New Roman" w:hAnsi="Times New Roman"/>
          <w:sz w:val="28"/>
          <w:szCs w:val="30"/>
          <w:vertAlign w:val="superscript"/>
        </w:rPr>
        <w:t xml:space="preserve">2 </w:t>
      </w:r>
      <w:r>
        <w:rPr>
          <w:rFonts w:cs="Times New Roman" w:ascii="Times New Roman" w:hAnsi="Times New Roman"/>
          <w:sz w:val="28"/>
          <w:szCs w:val="30"/>
        </w:rPr>
        <w:t xml:space="preserve">посчитается автоматически. Скопируйте формулы </w:t>
        <w:br/>
        <w:t xml:space="preserve">из таблицы, приведенной ниже (ячейки </w:t>
      </w:r>
      <w:r>
        <w:rPr>
          <w:rFonts w:cs="Times New Roman" w:ascii="Times New Roman" w:hAnsi="Times New Roman"/>
          <w:sz w:val="28"/>
          <w:szCs w:val="30"/>
          <w:lang w:val="en-US"/>
        </w:rPr>
        <w:t>M</w:t>
      </w:r>
      <w:r>
        <w:rPr>
          <w:rFonts w:cs="Times New Roman" w:ascii="Times New Roman" w:hAnsi="Times New Roman"/>
          <w:sz w:val="28"/>
          <w:szCs w:val="30"/>
        </w:rPr>
        <w:t xml:space="preserve">3 и </w:t>
      </w:r>
      <w:r>
        <w:rPr>
          <w:rFonts w:cs="Times New Roman" w:ascii="Times New Roman" w:hAnsi="Times New Roman"/>
          <w:sz w:val="28"/>
          <w:szCs w:val="30"/>
          <w:lang w:val="en-US"/>
        </w:rPr>
        <w:t>N</w:t>
      </w:r>
      <w:r>
        <w:rPr>
          <w:rFonts w:cs="Times New Roman" w:ascii="Times New Roman" w:hAnsi="Times New Roman"/>
          <w:sz w:val="28"/>
          <w:szCs w:val="30"/>
        </w:rPr>
        <w:t>3).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cs="Times New Roman" w:ascii="Times New Roman" w:hAnsi="Times New Roman"/>
          <w:sz w:val="28"/>
          <w:szCs w:val="30"/>
        </w:rPr>
        <w:t>Пример:</w:t>
      </w:r>
    </w:p>
    <w:tbl>
      <w:tblPr>
        <w:tblW w:w="148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54"/>
        <w:gridCol w:w="1226"/>
        <w:gridCol w:w="5190"/>
        <w:gridCol w:w="2458"/>
        <w:gridCol w:w="2599"/>
        <w:gridCol w:w="2615"/>
      </w:tblGrid>
      <w:tr>
        <w:trPr>
          <w:trHeight w:val="548" w:hRule="atLeast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L</w:t>
            </w:r>
          </w:p>
        </w:tc>
        <w:tc>
          <w:tcPr>
            <w:tcW w:w="25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M</w:t>
            </w:r>
          </w:p>
        </w:tc>
        <w:tc>
          <w:tcPr>
            <w:tcW w:w="2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N</w:t>
            </w:r>
          </w:p>
        </w:tc>
      </w:tr>
      <w:tr>
        <w:trPr>
          <w:trHeight w:val="801" w:hRule="atLeast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DD6EE" w:themeFill="accent1" w:themeFillTint="66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451" w:hRule="atLeast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Длина очищенного берега (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км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Ширина очищенного берега (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км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  <w:br/>
              <w:t>(не более 0,02 км, согласно ВК РФ)</w:t>
            </w:r>
          </w:p>
        </w:tc>
        <w:tc>
          <w:tcPr>
            <w:tcW w:w="25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Площадь очищенного берега</w:t>
              <w:br/>
              <w:t xml:space="preserve"> (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км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  <w:br/>
              <w:t xml:space="preserve"> (длина (км) х ширина (км) = площадь (км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Площадь очищенных берегов (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Га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  <w:br/>
              <w:t xml:space="preserve"> (площадь (км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 х 100 = площадь (ГЕКТАРЫ)</w:t>
            </w:r>
          </w:p>
        </w:tc>
      </w:tr>
      <w:tr>
        <w:trPr>
          <w:trHeight w:val="983" w:hRule="atLeast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2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25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=K3*L3</w:t>
            </w:r>
          </w:p>
        </w:tc>
        <w:tc>
          <w:tcPr>
            <w:tcW w:w="2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=M3*100</w:t>
            </w:r>
          </w:p>
        </w:tc>
      </w:tr>
      <w:tr>
        <w:trPr>
          <w:trHeight w:val="315" w:hRule="atLeast"/>
        </w:trPr>
        <w:tc>
          <w:tcPr>
            <w:tcW w:w="7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19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45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59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615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</w:tbl>
    <w:p>
      <w:pPr>
        <w:pStyle w:val="ListParagraph"/>
        <w:numPr>
          <w:ilvl w:val="1"/>
          <w:numId w:val="1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Как считать объем собранного мусора:</w:t>
      </w:r>
    </w:p>
    <w:p>
      <w:pPr>
        <w:pStyle w:val="ListParagraph"/>
        <w:spacing w:lineRule="auto" w:line="36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Один брендированный мешок «Вода России» вмещает в себя 120 литров мусора, но мусор следует считать </w:t>
        <w:br/>
        <w:t>в кубических метрах. Чтобы перевести литры в м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3,</w:t>
      </w:r>
      <w:r>
        <w:rPr>
          <w:rFonts w:cs="Times New Roman" w:ascii="Times New Roman" w:hAnsi="Times New Roman"/>
          <w:sz w:val="28"/>
          <w:szCs w:val="28"/>
        </w:rPr>
        <w:t xml:space="preserve"> следует</w:t>
      </w:r>
      <w:r>
        <w:rPr>
          <w:rFonts w:cs="Times New Roman" w:ascii="Times New Roman" w:hAnsi="Times New Roman"/>
          <w:b/>
          <w:sz w:val="28"/>
          <w:szCs w:val="28"/>
        </w:rPr>
        <w:t>: количество литров х 0,001</w:t>
      </w:r>
      <w:r>
        <w:rPr>
          <w:rFonts w:cs="Times New Roman" w:ascii="Times New Roman" w:hAnsi="Times New Roman"/>
          <w:sz w:val="28"/>
          <w:szCs w:val="28"/>
        </w:rPr>
        <w:t xml:space="preserve">. Таким образом, 1 литр – </w:t>
        <w:br/>
        <w:t>это 0,001 кубических метров. Например, если на Акции собрано 115 мешков мусора (брендированные мешки «Вода России»), то перевод в кубометры: 115(мешков) х 120 (литров) х 0,001 = 13,8 м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3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ListParagraph"/>
        <w:numPr>
          <w:ilvl w:val="0"/>
          <w:numId w:val="1"/>
        </w:numPr>
        <w:spacing w:lineRule="auto" w:line="36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Сопоставляйте, пожалуйста, соразмерность переданных Организаторами данных. Если 10 Участников собрали </w:t>
        <w:br/>
        <w:t>100 м</w:t>
      </w: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3 </w:t>
      </w:r>
      <w:r>
        <w:rPr>
          <w:rFonts w:cs="Times New Roman" w:ascii="Times New Roman" w:hAnsi="Times New Roman"/>
          <w:sz w:val="28"/>
          <w:szCs w:val="28"/>
        </w:rPr>
        <w:t>мусора (833 брендированных мешка «Вода России»), запросите у Организатора уточнение.</w:t>
      </w:r>
    </w:p>
    <w:p>
      <w:pPr>
        <w:pStyle w:val="ListParagraph"/>
        <w:numPr>
          <w:ilvl w:val="0"/>
          <w:numId w:val="1"/>
        </w:numPr>
        <w:spacing w:lineRule="auto" w:line="36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столбец «</w:t>
      </w:r>
      <w:r>
        <w:rPr>
          <w:rFonts w:cs="Times New Roman" w:ascii="Times New Roman" w:hAnsi="Times New Roman"/>
          <w:sz w:val="28"/>
          <w:szCs w:val="28"/>
          <w:lang w:val="en-US"/>
        </w:rPr>
        <w:t>P</w:t>
      </w:r>
      <w:r>
        <w:rPr>
          <w:rFonts w:cs="Times New Roman" w:ascii="Times New Roman" w:hAnsi="Times New Roman"/>
          <w:sz w:val="28"/>
          <w:szCs w:val="28"/>
        </w:rPr>
        <w:t>» («</w:t>
      </w:r>
      <w:r>
        <w:rPr>
          <w:rFonts w:cs="Times New Roman" w:ascii="Times New Roman" w:hAnsi="Times New Roman"/>
          <w:i/>
          <w:sz w:val="28"/>
          <w:szCs w:val="28"/>
        </w:rPr>
        <w:t xml:space="preserve">Ссылка на фото с мероприятия - не менее 5 и не более 15 фото - только в случае, если </w:t>
        <w:br/>
      </w:r>
      <w:bookmarkStart w:id="0" w:name="_GoBack"/>
      <w:bookmarkEnd w:id="0"/>
      <w:r>
        <w:rPr>
          <w:rFonts w:cs="Times New Roman" w:ascii="Times New Roman" w:hAnsi="Times New Roman"/>
          <w:i/>
          <w:sz w:val="28"/>
          <w:szCs w:val="28"/>
        </w:rPr>
        <w:t>в мероприятии более 400 участников и/или собрано более 50 м³ мусора. Фото используются для подтверждения результата</w:t>
        <w:br/>
        <w:t xml:space="preserve">и для подготовки материалов для СМИ.  Ссылку на фото с других Мероприятий нужно отправлять на </w:t>
      </w:r>
      <w:hyperlink r:id="rId3">
        <w:r>
          <w:rPr>
            <w:rFonts w:cs="Times New Roman" w:ascii="Times New Roman" w:hAnsi="Times New Roman"/>
            <w:i/>
            <w:sz w:val="28"/>
            <w:szCs w:val="28"/>
          </w:rPr>
          <w:t>vodotdel.ecolog46@rkursk.ru</w:t>
        </w:r>
      </w:hyperlink>
      <w:r>
        <w:rPr>
          <w:rFonts w:cs="Times New Roman" w:ascii="Times New Roman" w:hAnsi="Times New Roman"/>
          <w:sz w:val="28"/>
          <w:szCs w:val="28"/>
        </w:rPr>
        <w:t>) в указанных случаях следует оставлять ссылки на папки в облачном хранилище, в названии папки следует указывать дату Мероприятия и название близлежащего населенного пункта (как указано в таблице).</w:t>
      </w:r>
    </w:p>
    <w:p>
      <w:pPr>
        <w:pStyle w:val="ListParagraph"/>
        <w:numPr>
          <w:ilvl w:val="0"/>
          <w:numId w:val="1"/>
        </w:numPr>
        <w:spacing w:lineRule="auto" w:line="36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Все единицы измерения показателей приведены в шапке таблицы, в ячейках нужно писать только числовые значения. </w:t>
      </w:r>
    </w:p>
    <w:p>
      <w:pPr>
        <w:pStyle w:val="ListParagraph"/>
        <w:numPr>
          <w:ilvl w:val="0"/>
          <w:numId w:val="1"/>
        </w:numPr>
        <w:spacing w:lineRule="auto" w:line="36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Все числовые значения таблицы должны быть внесены в ЧИСЛОВОМ формате. Для этого нужно выделить столбец с показателями целиком, правой кнопкой мыши щелкнуть по выделенным ячейкам, затем последовательно выбирать: «формат ячеек» - «числовой» - «число десятичных знаков – 3» - «ОК». Для ячеек с количеством населения, вовлеченного в Мероприятия, нужно выбирать «число десятичных знаков – 0».</w:t>
      </w:r>
    </w:p>
    <w:p>
      <w:pPr>
        <w:pStyle w:val="ListParagraph"/>
        <w:numPr>
          <w:ilvl w:val="0"/>
          <w:numId w:val="1"/>
        </w:numPr>
        <w:spacing w:lineRule="auto" w:line="360" w:before="0" w:after="16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Если вы вносите нецелое число – например, 4,26 – разделять число нужно знаком запятая «,» (если разделять знаком точка «.», программа не обработает числовой показатель).</w:t>
      </w:r>
    </w:p>
    <w:sectPr>
      <w:headerReference w:type="default" r:id="rId4"/>
      <w:type w:val="nextPage"/>
      <w:pgSz w:orient="landscape" w:w="16838" w:h="11906"/>
      <w:pgMar w:left="1134" w:right="567" w:header="709" w:top="1134" w:footer="0" w:bottom="712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468248219"/>
    </w:sdtPr>
    <w:sdtContent>
      <w:p>
        <w:pPr>
          <w:pStyle w:val="Style29"/>
          <w:jc w:val="center"/>
          <w:rPr>
            <w:rFonts w:ascii="Times New Roman" w:hAnsi="Times New Roman" w:cs="Times New Roman"/>
            <w:sz w:val="30"/>
            <w:szCs w:val="30"/>
          </w:rPr>
        </w:pPr>
        <w:r>
          <w:rPr>
            <w:rFonts w:cs="Times New Roman" w:ascii="Times New Roman" w:hAnsi="Times New Roman"/>
            <w:sz w:val="30"/>
            <w:szCs w:val="30"/>
          </w:rPr>
          <w:fldChar w:fldCharType="begin"/>
        </w:r>
        <w:r>
          <w:rPr>
            <w:sz w:val="30"/>
            <w:szCs w:val="30"/>
            <w:rFonts w:cs="Times New Roman" w:ascii="Times New Roman" w:hAnsi="Times New Roman"/>
          </w:rPr>
          <w:instrText> PAGE </w:instrText>
        </w:r>
        <w:r>
          <w:rPr>
            <w:sz w:val="30"/>
            <w:szCs w:val="30"/>
            <w:rFonts w:cs="Times New Roman" w:ascii="Times New Roman" w:hAnsi="Times New Roman"/>
          </w:rPr>
          <w:fldChar w:fldCharType="separate"/>
        </w:r>
        <w:r>
          <w:rPr>
            <w:sz w:val="30"/>
            <w:szCs w:val="30"/>
            <w:rFonts w:cs="Times New Roman" w:ascii="Times New Roman" w:hAnsi="Times New Roman"/>
          </w:rPr>
          <w:t>0</w:t>
        </w:r>
        <w:r>
          <w:rPr>
            <w:sz w:val="30"/>
            <w:szCs w:val="30"/>
            <w:rFonts w:cs="Times New Roman"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fals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lvl w:ilvl="0">
      <w:start w:val="1"/>
      <w:numFmt w:val="decimal"/>
      <w:lvlText w:val="%1)"/>
      <w:lvlJc w:val="left"/>
      <w:pPr>
        <w:ind w:left="1152" w:hanging="360"/>
      </w:p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сноски Знак"/>
    <w:basedOn w:val="DefaultParagraphFont"/>
    <w:link w:val="a4"/>
    <w:uiPriority w:val="99"/>
    <w:semiHidden/>
    <w:qFormat/>
    <w:rPr>
      <w:sz w:val="20"/>
      <w:szCs w:val="20"/>
    </w:rPr>
  </w:style>
  <w:style w:type="character" w:styleId="Style15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Pr>
      <w:vertAlign w:val="superscript"/>
    </w:rPr>
  </w:style>
  <w:style w:type="character" w:styleId="Style16">
    <w:name w:val="Интернет-ссылка"/>
    <w:basedOn w:val="DefaultParagraphFont"/>
    <w:uiPriority w:val="99"/>
    <w:unhideWhenUsed/>
    <w:rPr>
      <w:color w:val="0563C1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7" w:customStyle="1">
    <w:name w:val="Текст примечания Знак"/>
    <w:basedOn w:val="DefaultParagraphFont"/>
    <w:link w:val="a9"/>
    <w:uiPriority w:val="99"/>
    <w:semiHidden/>
    <w:qFormat/>
    <w:rPr>
      <w:sz w:val="20"/>
      <w:szCs w:val="20"/>
    </w:rPr>
  </w:style>
  <w:style w:type="character" w:styleId="Style18" w:customStyle="1">
    <w:name w:val="Тема примечания Знак"/>
    <w:basedOn w:val="Style17"/>
    <w:link w:val="ab"/>
    <w:uiPriority w:val="99"/>
    <w:semiHidden/>
    <w:qFormat/>
    <w:rPr>
      <w:b/>
      <w:bCs/>
      <w:sz w:val="20"/>
      <w:szCs w:val="20"/>
    </w:rPr>
  </w:style>
  <w:style w:type="character" w:styleId="Style19" w:customStyle="1">
    <w:name w:val="Текст выноски Знак"/>
    <w:basedOn w:val="DefaultParagraphFont"/>
    <w:link w:val="ad"/>
    <w:uiPriority w:val="99"/>
    <w:semiHidden/>
    <w:qFormat/>
    <w:rPr>
      <w:rFonts w:ascii="Segoe UI" w:hAnsi="Segoe UI" w:cs="Segoe UI"/>
      <w:sz w:val="18"/>
      <w:szCs w:val="18"/>
    </w:rPr>
  </w:style>
  <w:style w:type="character" w:styleId="Style20" w:customStyle="1">
    <w:name w:val="Верхний колонтитул Знак"/>
    <w:basedOn w:val="DefaultParagraphFont"/>
    <w:link w:val="af"/>
    <w:uiPriority w:val="99"/>
    <w:qFormat/>
    <w:rPr/>
  </w:style>
  <w:style w:type="character" w:styleId="Style21" w:customStyle="1">
    <w:name w:val="Нижний колонтитул Знак"/>
    <w:basedOn w:val="DefaultParagraphFont"/>
    <w:link w:val="af1"/>
    <w:uiPriority w:val="99"/>
    <w:qFormat/>
    <w:rPr/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Pr>
      <w:color w:val="605E5C"/>
      <w:shd w:fill="E1DFDD" w:val="clear"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23">
    <w:name w:val="Body Text"/>
    <w:basedOn w:val="Normal"/>
    <w:pPr>
      <w:spacing w:lineRule="auto" w:line="276" w:before="0" w:after="14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Style27">
    <w:name w:val="Footnote Text"/>
    <w:basedOn w:val="Normal"/>
    <w:link w:val="a5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Annotationtext">
    <w:name w:val="annotation text"/>
    <w:basedOn w:val="Normal"/>
    <w:link w:val="aa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c"/>
    <w:uiPriority w:val="99"/>
    <w:semiHidden/>
    <w:unhideWhenUsed/>
    <w:qFormat/>
    <w:pPr/>
    <w:rPr>
      <w:b/>
      <w:bCs/>
    </w:rPr>
  </w:style>
  <w:style w:type="paragraph" w:styleId="BalloonText">
    <w:name w:val="Balloon Text"/>
    <w:basedOn w:val="Normal"/>
    <w:link w:val="ae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8">
    <w:name w:val="Верхний и нижний колонтитулы"/>
    <w:basedOn w:val="Normal"/>
    <w:qFormat/>
    <w:pPr/>
    <w:rPr/>
  </w:style>
  <w:style w:type="paragraph" w:styleId="Style29">
    <w:name w:val="Header"/>
    <w:basedOn w:val="Normal"/>
    <w:link w:val="af0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0">
    <w:name w:val="Footer"/>
    <w:basedOn w:val="Normal"/>
    <w:link w:val="af2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odotdel.ecolog46@rkursk.ru" TargetMode="External"/><Relationship Id="rId3" Type="http://schemas.openxmlformats.org/officeDocument/2006/relationships/hyperlink" Target="mailto:vodotdel.ecolog46@rkursk.ru" TargetMode="External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Application>LibreOffice/6.4.1.2$Linux_X86_64 LibreOffice_project/40$Build-2</Application>
  <Pages>3</Pages>
  <Words>656</Words>
  <Characters>3940</Characters>
  <CharactersWithSpaces>4574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2025-02-02T15:23:00Z</dcterms:created>
  <dc:creator>Елена Ельникова</dc:creator>
  <dc:description/>
  <dc:language>ru-RU</dc:language>
  <cp:lastModifiedBy/>
  <dcterms:modified xsi:type="dcterms:W3CDTF">2025-02-24T10:39:47Z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