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367"/>
        <w:jc w:val="center"/>
        <w:rPr>
          <w:b/>
          <w:szCs w:val="28"/>
        </w:rPr>
      </w:pPr>
      <w:r>
        <w:rPr>
          <w:b/>
          <w:szCs w:val="28"/>
        </w:rPr>
        <w:t xml:space="preserve">Результаты общественного обсуждения проекта</w:t>
      </w:r>
      <w:r>
        <w:rPr>
          <w:b/>
          <w:szCs w:val="28"/>
        </w:rPr>
      </w:r>
      <w:r/>
    </w:p>
    <w:p>
      <w:pPr>
        <w:pStyle w:val="367"/>
        <w:jc w:val="center"/>
        <w:rPr>
          <w:b/>
          <w:szCs w:val="28"/>
        </w:rPr>
      </w:pPr>
      <w:r>
        <w:rPr>
          <w:b/>
          <w:szCs w:val="28"/>
        </w:rPr>
        <w:t xml:space="preserve">п</w:t>
      </w:r>
      <w:r>
        <w:rPr>
          <w:b/>
          <w:szCs w:val="28"/>
        </w:rPr>
        <w:t xml:space="preserve">риказа </w:t>
      </w:r>
      <w:r>
        <w:rPr>
          <w:b/>
          <w:szCs w:val="28"/>
        </w:rPr>
        <w:t xml:space="preserve">Министерства </w:t>
      </w:r>
      <w:r>
        <w:rPr>
          <w:b/>
          <w:szCs w:val="28"/>
        </w:rPr>
        <w:t xml:space="preserve">природных</w:t>
      </w:r>
      <w:r>
        <w:rPr>
          <w:b/>
          <w:szCs w:val="28"/>
        </w:rPr>
        <w:t xml:space="preserve"> ресурсов Курской области</w:t>
      </w:r>
      <w:r>
        <w:rPr>
          <w:b/>
          <w:szCs w:val="28"/>
        </w:rPr>
      </w:r>
      <w:r/>
    </w:p>
    <w:p>
      <w:pPr>
        <w:pStyle w:val="39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охраняемым законом ценностям при осуществлении федерального государственного контроля (надзора) </w:t>
      </w:r>
      <w:r>
        <w:rPr>
          <w:rFonts w:ascii="Times New Roman" w:hAnsi="Times New Roman"/>
          <w:b/>
          <w:sz w:val="28"/>
          <w:szCs w:val="28"/>
        </w:rPr>
        <w:t xml:space="preserve">за деятельностью по заготовке, хранению, переработке и реализации лома черных и цветных металлов на территории Курской области</w:t>
      </w:r>
      <w:r/>
    </w:p>
    <w:p>
      <w:pPr>
        <w:pStyle w:val="3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color w:val="0D0D0D"/>
          <w:sz w:val="28"/>
          <w:szCs w:val="28"/>
          <w:shd w:val="clear" w:color="auto" w:fill="FFFFFF"/>
        </w:rPr>
        <w:t xml:space="preserve">»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367"/>
        <w:ind w:firstLine="709"/>
        <w:jc w:val="both"/>
      </w:pPr>
      <w:r/>
      <w:r/>
    </w:p>
    <w:p>
      <w:pPr>
        <w:pStyle w:val="367"/>
        <w:ind w:firstLine="993"/>
        <w:jc w:val="both"/>
        <w:rPr>
          <w:spacing w:val="-2"/>
          <w:szCs w:val="28"/>
        </w:rPr>
      </w:pPr>
      <w:r>
        <w:rPr>
          <w:color w:val="000000"/>
          <w:szCs w:val="28"/>
          <w:lang w:eastAsia="ru-RU"/>
        </w:rPr>
        <w:t xml:space="preserve">В соответствии с Правилами разработки и утверждения контрольными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(надзорными) органами программы профилактики рисков причинения вреда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(ущерба) охраняемым законом ценностям, утвержденными постановление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Правительства РФ от 25.06.2021</w:t>
      </w:r>
      <w:r>
        <w:rPr>
          <w:color w:val="000000"/>
          <w:szCs w:val="28"/>
          <w:lang w:eastAsia="ru-RU"/>
        </w:rPr>
        <w:t xml:space="preserve">г. № 990, проект приказа </w:t>
      </w:r>
      <w:r>
        <w:rPr>
          <w:color w:val="000000"/>
          <w:szCs w:val="28"/>
          <w:lang w:eastAsia="ru-RU"/>
        </w:rPr>
        <w:t xml:space="preserve">Министерства</w:t>
      </w:r>
      <w:r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природных ресурсов Курской области </w:t>
      </w:r>
      <w:r>
        <w:rPr>
          <w:color w:val="000000"/>
          <w:szCs w:val="28"/>
        </w:rPr>
        <w:t xml:space="preserve">«О</w:t>
      </w:r>
      <w:r>
        <w:rPr>
          <w:color w:val="000000"/>
          <w:szCs w:val="28"/>
        </w:rPr>
        <w:t xml:space="preserve">б</w:t>
      </w:r>
      <w:r>
        <w:rPr>
          <w:color w:val="000000"/>
          <w:szCs w:val="28"/>
        </w:rPr>
        <w:t xml:space="preserve"> утверждении программы профилактики рисков </w:t>
      </w:r>
      <w:r>
        <w:rPr>
          <w:bCs/>
          <w:color w:val="000000"/>
          <w:szCs w:val="28"/>
        </w:rPr>
        <w:t xml:space="preserve">причинения вреда (ущерба) охраняемым законом</w:t>
      </w:r>
      <w:r>
        <w:rPr>
          <w:bCs/>
          <w:color w:val="000000"/>
          <w:szCs w:val="28"/>
        </w:rPr>
        <w:t xml:space="preserve"> ценностям </w:t>
      </w:r>
      <w:r>
        <w:rPr>
          <w:bCs/>
          <w:color w:val="000000"/>
          <w:szCs w:val="28"/>
          <w:shd w:val="clear" w:color="auto" w:fill="FFFFFF"/>
        </w:rPr>
        <w:t xml:space="preserve">при осуществлении федерального</w:t>
      </w:r>
      <w:r>
        <w:rPr>
          <w:bCs/>
          <w:color w:val="000000"/>
          <w:szCs w:val="28"/>
        </w:rPr>
        <w:t xml:space="preserve"> государственного</w:t>
      </w:r>
      <w:r>
        <w:rPr>
          <w:bCs/>
          <w:color w:val="000000"/>
          <w:szCs w:val="28"/>
        </w:rPr>
        <w:t xml:space="preserve"> контрол</w:t>
      </w:r>
      <w:r>
        <w:rPr>
          <w:bCs/>
          <w:color w:val="000000"/>
          <w:szCs w:val="28"/>
        </w:rPr>
        <w:t xml:space="preserve">я (надзора) за деятельностью по заготовке, хранению, переработке и реализации лома черных и цветных металлов на территории Курской области </w:t>
      </w:r>
      <w:r>
        <w:rPr>
          <w:bCs/>
          <w:color w:val="000000"/>
          <w:szCs w:val="28"/>
          <w:shd w:val="clear" w:color="auto" w:fill="FFFFFF"/>
        </w:rPr>
        <w:t xml:space="preserve">на 202</w:t>
      </w:r>
      <w:r>
        <w:rPr>
          <w:bCs/>
          <w:color w:val="000000"/>
          <w:szCs w:val="28"/>
          <w:shd w:val="clear" w:color="auto" w:fill="FFFFFF"/>
        </w:rPr>
        <w:t xml:space="preserve">4</w:t>
      </w:r>
      <w:r>
        <w:rPr>
          <w:bCs/>
          <w:color w:val="000000"/>
          <w:szCs w:val="28"/>
          <w:shd w:val="clear" w:color="auto" w:fill="FFFFFF"/>
        </w:rPr>
        <w:t xml:space="preserve"> год» </w:t>
      </w:r>
      <w:r>
        <w:rPr>
          <w:color w:val="262633"/>
          <w:szCs w:val="28"/>
          <w:lang w:eastAsia="ru-RU"/>
        </w:rPr>
        <w:t xml:space="preserve">размещен 29</w:t>
      </w:r>
      <w:r>
        <w:rPr>
          <w:color w:val="262633"/>
          <w:szCs w:val="28"/>
          <w:lang w:eastAsia="ru-RU"/>
        </w:rPr>
        <w:t xml:space="preserve">.</w:t>
      </w:r>
      <w:r>
        <w:rPr>
          <w:color w:val="262633"/>
          <w:szCs w:val="28"/>
          <w:lang w:eastAsia="ru-RU"/>
        </w:rPr>
        <w:t xml:space="preserve">09</w:t>
      </w:r>
      <w:r>
        <w:rPr>
          <w:color w:val="262633"/>
          <w:szCs w:val="28"/>
          <w:lang w:eastAsia="ru-RU"/>
        </w:rPr>
        <w:t xml:space="preserve">.202</w:t>
      </w:r>
      <w:r>
        <w:rPr>
          <w:color w:val="262633"/>
          <w:szCs w:val="28"/>
          <w:lang w:eastAsia="ru-RU"/>
        </w:rPr>
        <w:t xml:space="preserve">3</w:t>
      </w:r>
      <w:r>
        <w:rPr>
          <w:color w:val="262633"/>
          <w:szCs w:val="28"/>
          <w:lang w:eastAsia="ru-RU"/>
        </w:rPr>
        <w:t xml:space="preserve"> для</w:t>
      </w:r>
      <w:r>
        <w:rPr>
          <w:color w:val="262633"/>
          <w:szCs w:val="28"/>
          <w:lang w:eastAsia="ru-RU"/>
        </w:rPr>
        <w:t xml:space="preserve"> </w:t>
      </w:r>
      <w:r>
        <w:rPr>
          <w:color w:val="262633"/>
          <w:szCs w:val="28"/>
          <w:lang w:eastAsia="ru-RU"/>
        </w:rPr>
        <w:t xml:space="preserve">обсуждения в информационно-т</w:t>
      </w:r>
      <w:r>
        <w:rPr>
          <w:color w:val="262633"/>
          <w:szCs w:val="28"/>
          <w:lang w:eastAsia="ru-RU"/>
        </w:rPr>
        <w:t xml:space="preserve">елекоммуникационной сети «Интернет» на</w:t>
      </w:r>
      <w:r>
        <w:rPr>
          <w:color w:val="262633"/>
          <w:szCs w:val="28"/>
          <w:lang w:eastAsia="ru-RU"/>
        </w:rPr>
        <w:t xml:space="preserve"> </w:t>
      </w:r>
      <w:r>
        <w:rPr>
          <w:color w:val="262633"/>
          <w:szCs w:val="28"/>
          <w:lang w:eastAsia="ru-RU"/>
        </w:rPr>
        <w:t xml:space="preserve">официальном сайте </w:t>
      </w:r>
      <w:r>
        <w:rPr>
          <w:color w:val="262633"/>
          <w:szCs w:val="28"/>
          <w:lang w:eastAsia="ru-RU"/>
        </w:rPr>
        <w:t xml:space="preserve">Министерства природных ресурсов </w:t>
      </w:r>
      <w:r>
        <w:rPr>
          <w:color w:val="262633"/>
          <w:szCs w:val="28"/>
          <w:lang w:eastAsia="ru-RU"/>
        </w:rPr>
        <w:t xml:space="preserve">Курской области </w:t>
      </w:r>
      <w:r>
        <w:fldChar w:fldCharType="begin"/>
      </w:r>
      <w:r>
        <w:instrText xml:space="preserve"> HYPERLINK "https://priroda.kursk.ru/" </w:instrText>
      </w:r>
      <w:r>
        <w:fldChar w:fldCharType="separate"/>
      </w:r>
      <w:r>
        <w:rPr>
          <w:rStyle w:val="373"/>
          <w:spacing w:val="-2"/>
          <w:szCs w:val="28"/>
        </w:rPr>
        <w:t xml:space="preserve">https://priroda.kursk.ru</w:t>
      </w:r>
      <w:r>
        <w:rPr>
          <w:rStyle w:val="373"/>
          <w:spacing w:val="-2"/>
          <w:szCs w:val="28"/>
        </w:rPr>
        <w:fldChar w:fldCharType="end"/>
      </w:r>
      <w:r>
        <w:rPr>
          <w:spacing w:val="-2"/>
          <w:szCs w:val="28"/>
        </w:rPr>
        <w:t xml:space="preserve"> в подразделе «Общественные обсуждения» раздела </w:t>
      </w:r>
      <w:r>
        <w:rPr>
          <w:spacing w:val="-2"/>
          <w:szCs w:val="28"/>
        </w:rPr>
        <w:t xml:space="preserve">«</w:t>
      </w:r>
      <w:r>
        <w:rPr>
          <w:spacing w:val="-2"/>
          <w:szCs w:val="28"/>
        </w:rPr>
        <w:t xml:space="preserve">Документы» </w:t>
      </w:r>
      <w:r>
        <w:rPr>
          <w:spacing w:val="-2"/>
          <w:szCs w:val="28"/>
        </w:rPr>
        <w:t xml:space="preserve">https://priroda.kursk.ru/</w:t>
      </w:r>
      <w:r>
        <w:rPr>
          <w:spacing w:val="-2"/>
          <w:szCs w:val="28"/>
        </w:rPr>
        <w:t xml:space="preserve">page-389890.html.</w:t>
      </w:r>
      <w:r/>
    </w:p>
    <w:p>
      <w:pPr>
        <w:pStyle w:val="367"/>
        <w:ind w:firstLine="708"/>
        <w:jc w:val="both"/>
        <w:shd w:val="clear" w:color="auto" w:fill="FFFFFF"/>
        <w:rPr>
          <w:color w:val="262633"/>
          <w:szCs w:val="28"/>
          <w:lang w:eastAsia="ru-RU"/>
        </w:rPr>
      </w:pPr>
      <w:r>
        <w:rPr>
          <w:color w:val="262633"/>
          <w:szCs w:val="28"/>
          <w:lang w:eastAsia="ru-RU"/>
        </w:rPr>
        <w:t xml:space="preserve">В срок с 01 октября по 01 ноября</w:t>
      </w:r>
      <w:r>
        <w:rPr>
          <w:color w:val="262633"/>
          <w:szCs w:val="28"/>
          <w:lang w:eastAsia="ru-RU"/>
        </w:rPr>
        <w:t xml:space="preserve"> 202</w:t>
      </w:r>
      <w:r>
        <w:rPr>
          <w:color w:val="262633"/>
          <w:szCs w:val="28"/>
          <w:lang w:eastAsia="ru-RU"/>
        </w:rPr>
        <w:t xml:space="preserve">3</w:t>
      </w:r>
      <w:r>
        <w:rPr>
          <w:color w:val="262633"/>
          <w:szCs w:val="28"/>
          <w:lang w:eastAsia="ru-RU"/>
        </w:rPr>
        <w:t xml:space="preserve"> года, установленный для</w:t>
      </w:r>
      <w:r>
        <w:rPr>
          <w:color w:val="262633"/>
          <w:szCs w:val="28"/>
          <w:lang w:eastAsia="ru-RU"/>
        </w:rPr>
        <w:t xml:space="preserve"> </w:t>
      </w:r>
      <w:r>
        <w:rPr>
          <w:color w:val="262633"/>
          <w:szCs w:val="28"/>
          <w:lang w:eastAsia="ru-RU"/>
        </w:rPr>
        <w:t xml:space="preserve">общественного обсуждения, зафиксировано </w:t>
      </w:r>
      <w:r>
        <w:rPr>
          <w:color w:val="262633"/>
          <w:szCs w:val="28"/>
          <w:lang w:eastAsia="ru-RU"/>
        </w:rPr>
        <w:t xml:space="preserve">20</w:t>
      </w:r>
      <w:r>
        <w:rPr>
          <w:color w:val="262633"/>
          <w:szCs w:val="28"/>
          <w:lang w:eastAsia="ru-RU"/>
        </w:rPr>
        <w:t xml:space="preserve"> просмотр</w:t>
      </w:r>
      <w:r>
        <w:rPr>
          <w:color w:val="262633"/>
          <w:szCs w:val="28"/>
          <w:lang w:eastAsia="ru-RU"/>
        </w:rPr>
        <w:t xml:space="preserve">а</w:t>
      </w:r>
      <w:r>
        <w:rPr>
          <w:color w:val="262633"/>
          <w:szCs w:val="28"/>
          <w:lang w:eastAsia="ru-RU"/>
        </w:rPr>
        <w:t xml:space="preserve"> проекта приказа</w:t>
      </w:r>
      <w:r>
        <w:rPr>
          <w:color w:val="262633"/>
          <w:szCs w:val="28"/>
          <w:lang w:eastAsia="ru-RU"/>
        </w:rPr>
        <w:t xml:space="preserve"> Министерства</w:t>
      </w:r>
      <w:r>
        <w:rPr>
          <w:color w:val="262633"/>
          <w:szCs w:val="28"/>
          <w:lang w:eastAsia="ru-RU"/>
        </w:rPr>
        <w:t xml:space="preserve"> природных ресурсов Курской области, комментариев – 0</w:t>
      </w:r>
      <w:r>
        <w:rPr>
          <w:color w:val="262633"/>
          <w:szCs w:val="28"/>
          <w:lang w:eastAsia="ru-RU"/>
        </w:rPr>
        <w:t xml:space="preserve">.</w:t>
      </w:r>
      <w:r>
        <w:rPr>
          <w:color w:val="262633"/>
          <w:szCs w:val="28"/>
          <w:lang w:eastAsia="ru-RU"/>
        </w:rPr>
      </w:r>
      <w:r/>
    </w:p>
    <w:p>
      <w:pPr>
        <w:pStyle w:val="367"/>
        <w:ind w:firstLine="708"/>
        <w:jc w:val="both"/>
        <w:shd w:val="clear" w:color="auto" w:fill="FFFFFF"/>
        <w:rPr>
          <w:color w:val="262633"/>
          <w:szCs w:val="28"/>
          <w:lang w:eastAsia="ru-RU"/>
        </w:rPr>
      </w:pPr>
      <w:r>
        <w:rPr>
          <w:color w:val="262633"/>
          <w:szCs w:val="28"/>
          <w:lang w:eastAsia="ru-RU"/>
        </w:rPr>
        <w:t xml:space="preserve">На почтовый адрес </w:t>
      </w:r>
      <w:r>
        <w:rPr>
          <w:color w:val="262633"/>
          <w:szCs w:val="28"/>
          <w:lang w:eastAsia="ru-RU"/>
        </w:rPr>
        <w:t xml:space="preserve">Министерства</w:t>
      </w:r>
      <w:r>
        <w:rPr>
          <w:color w:val="262633"/>
          <w:szCs w:val="28"/>
          <w:lang w:eastAsia="ru-RU"/>
        </w:rPr>
        <w:t xml:space="preserve"> природны</w:t>
      </w:r>
      <w:r>
        <w:rPr>
          <w:color w:val="262633"/>
          <w:szCs w:val="28"/>
          <w:lang w:eastAsia="ru-RU"/>
        </w:rPr>
        <w:t xml:space="preserve">х ресурсов Курской области</w:t>
      </w:r>
      <w:r>
        <w:rPr>
          <w:color w:val="262633"/>
          <w:szCs w:val="28"/>
          <w:lang w:eastAsia="ru-RU"/>
        </w:rPr>
        <w:t xml:space="preserve"> </w:t>
      </w:r>
      <w:r>
        <w:rPr>
          <w:color w:val="262633"/>
          <w:szCs w:val="28"/>
          <w:lang w:eastAsia="ru-RU"/>
        </w:rPr>
        <w:t xml:space="preserve">на электронный адрес ecolog46@rkursk.ru предложений не поступало.</w:t>
      </w:r>
      <w:r/>
    </w:p>
    <w:p>
      <w:pPr>
        <w:pStyle w:val="367"/>
        <w:ind w:firstLine="709"/>
        <w:jc w:val="both"/>
      </w:pPr>
      <w:r/>
      <w:r/>
    </w:p>
    <w:p>
      <w:pPr>
        <w:pStyle w:val="367"/>
        <w:ind w:firstLine="709"/>
        <w:jc w:val="both"/>
      </w:pPr>
      <w:r/>
      <w:r/>
    </w:p>
    <w:sectPr>
      <w:footnotePr/>
      <w:type w:val="nextPage"/>
      <w:pgSz w:w="11906" w:h="16838" w:orient="portrait"/>
      <w:pgMar w:top="964" w:right="1134" w:bottom="1134" w:left="1701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3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 w:hint="default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8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9"/>
    <w:uiPriority w:val="99"/>
    <w:unhideWhenUsed/>
    <w:rPr>
      <w:vertAlign w:val="superscript"/>
    </w:rPr>
  </w:style>
  <w:style w:type="paragraph" w:styleId="174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67">
    <w:name w:val="Обычный"/>
    <w:next w:val="367"/>
    <w:link w:val="367"/>
    <w:rPr>
      <w:sz w:val="28"/>
      <w:szCs w:val="24"/>
      <w:lang w:val="ru-RU" w:bidi="ar-SA" w:eastAsia="ar-SA"/>
    </w:rPr>
  </w:style>
  <w:style w:type="paragraph" w:styleId="368">
    <w:name w:val="Заголовок 1"/>
    <w:basedOn w:val="367"/>
    <w:next w:val="368"/>
    <w:link w:val="385"/>
    <w:rPr>
      <w:b/>
      <w:bCs/>
      <w:color w:val="00000A"/>
      <w:szCs w:val="28"/>
      <w:lang w:val="en-US" w:eastAsia="en-US"/>
    </w:rPr>
    <w:pPr>
      <w:jc w:val="center"/>
      <w:keepNext/>
      <w:widowControl w:val="off"/>
      <w:outlineLvl w:val="0"/>
    </w:pPr>
  </w:style>
  <w:style w:type="character" w:styleId="369">
    <w:name w:val="Основной шрифт абзаца"/>
    <w:next w:val="369"/>
    <w:link w:val="367"/>
    <w:semiHidden/>
  </w:style>
  <w:style w:type="table" w:styleId="370">
    <w:name w:val="Обычная таблица"/>
    <w:next w:val="370"/>
    <w:link w:val="367"/>
    <w:semiHidden/>
    <w:tblPr/>
  </w:style>
  <w:style w:type="numbering" w:styleId="371">
    <w:name w:val="Нет списка"/>
    <w:next w:val="371"/>
    <w:link w:val="367"/>
    <w:semiHidden/>
  </w:style>
  <w:style w:type="character" w:styleId="372">
    <w:name w:val="Основной шрифт абзаца1"/>
    <w:next w:val="372"/>
    <w:link w:val="367"/>
  </w:style>
  <w:style w:type="character" w:styleId="373">
    <w:name w:val="Гиперссылка"/>
    <w:next w:val="373"/>
    <w:link w:val="367"/>
    <w:rPr>
      <w:color w:val="000080"/>
      <w:u w:val="single"/>
      <w:lang w:val="en-US" w:bidi="en-US" w:eastAsia="en-US"/>
    </w:rPr>
  </w:style>
  <w:style w:type="character" w:styleId="374">
    <w:name w:val="Просмотренная гиперссылка"/>
    <w:next w:val="374"/>
    <w:link w:val="367"/>
    <w:rPr>
      <w:color w:val="800000"/>
      <w:u w:val="single"/>
      <w:lang w:val="en-US" w:bidi="en-US" w:eastAsia="en-US"/>
    </w:rPr>
  </w:style>
  <w:style w:type="paragraph" w:styleId="376">
    <w:name w:val="Основной текст"/>
    <w:basedOn w:val="367"/>
    <w:next w:val="376"/>
    <w:link w:val="367"/>
    <w:pPr>
      <w:spacing w:lineRule="auto" w:line="288" w:after="140" w:before="0"/>
    </w:pPr>
  </w:style>
  <w:style w:type="paragraph" w:styleId="377">
    <w:name w:val="Список"/>
    <w:basedOn w:val="376"/>
    <w:next w:val="377"/>
    <w:link w:val="367"/>
  </w:style>
  <w:style w:type="paragraph" w:styleId="378">
    <w:name w:val="Название1"/>
    <w:basedOn w:val="367"/>
    <w:next w:val="378"/>
    <w:link w:val="367"/>
    <w:rPr>
      <w:i/>
      <w:iCs/>
      <w:sz w:val="24"/>
      <w:szCs w:val="24"/>
    </w:rPr>
    <w:pPr>
      <w:spacing w:after="120" w:before="120"/>
    </w:pPr>
  </w:style>
  <w:style w:type="paragraph" w:styleId="379">
    <w:name w:val="Указатель1"/>
    <w:basedOn w:val="367"/>
    <w:next w:val="379"/>
    <w:link w:val="367"/>
  </w:style>
  <w:style w:type="paragraph" w:styleId="380">
    <w:name w:val="ConsPlusNonformat"/>
    <w:next w:val="380"/>
    <w:link w:val="367"/>
    <w:rPr>
      <w:rFonts w:ascii="Courier New" w:hAnsi="Courier New"/>
      <w:lang w:val="ru-RU" w:bidi="ar-SA" w:eastAsia="ar-SA"/>
    </w:rPr>
    <w:pPr>
      <w:widowControl w:val="off"/>
    </w:pPr>
  </w:style>
  <w:style w:type="paragraph" w:styleId="381">
    <w:name w:val="Текст выноски"/>
    <w:basedOn w:val="367"/>
    <w:next w:val="381"/>
    <w:link w:val="382"/>
    <w:semiHidden/>
    <w:rPr>
      <w:rFonts w:ascii="Segoe UI" w:hAnsi="Segoe UI"/>
      <w:sz w:val="18"/>
      <w:szCs w:val="18"/>
      <w:lang w:val="en-US"/>
    </w:rPr>
  </w:style>
  <w:style w:type="character" w:styleId="382">
    <w:name w:val="Текст выноски Знак"/>
    <w:next w:val="382"/>
    <w:link w:val="381"/>
    <w:semiHidden/>
    <w:rPr>
      <w:rFonts w:ascii="Segoe UI" w:hAnsi="Segoe UI"/>
      <w:sz w:val="18"/>
      <w:szCs w:val="18"/>
      <w:lang w:eastAsia="ar-SA"/>
    </w:rPr>
  </w:style>
  <w:style w:type="paragraph" w:styleId="383">
    <w:name w:val="Основной текст с отступом"/>
    <w:basedOn w:val="367"/>
    <w:next w:val="383"/>
    <w:link w:val="367"/>
    <w:pPr>
      <w:ind w:left="283"/>
      <w:spacing w:after="120"/>
    </w:pPr>
  </w:style>
  <w:style w:type="paragraph" w:styleId="384">
    <w:name w:val="Название"/>
    <w:basedOn w:val="367"/>
    <w:next w:val="384"/>
    <w:link w:val="367"/>
    <w:rPr>
      <w:b/>
      <w:szCs w:val="20"/>
      <w:lang w:eastAsia="ru-RU"/>
    </w:rPr>
    <w:pPr>
      <w:jc w:val="center"/>
    </w:pPr>
  </w:style>
  <w:style w:type="character" w:styleId="385">
    <w:name w:val="Заголовок 1 Знак"/>
    <w:next w:val="385"/>
    <w:link w:val="368"/>
    <w:rPr>
      <w:b/>
      <w:bCs/>
      <w:color w:val="00000A"/>
      <w:sz w:val="28"/>
      <w:szCs w:val="28"/>
    </w:rPr>
  </w:style>
  <w:style w:type="character" w:styleId="386">
    <w:name w:val="Интернет-ссылка"/>
    <w:next w:val="386"/>
    <w:link w:val="367"/>
    <w:rPr>
      <w:color w:val="0563C1"/>
      <w:u w:val="single"/>
    </w:rPr>
  </w:style>
  <w:style w:type="paragraph" w:styleId="387">
    <w:name w:val="Абзац списка"/>
    <w:basedOn w:val="367"/>
    <w:next w:val="387"/>
    <w:link w:val="367"/>
    <w:rPr>
      <w:rFonts w:eastAsia="Calibri"/>
      <w:color w:val="00000A"/>
      <w:sz w:val="24"/>
      <w:lang w:eastAsia="en-US"/>
    </w:rPr>
  </w:style>
  <w:style w:type="table" w:styleId="388">
    <w:name w:val="Сетка таблицы"/>
    <w:basedOn w:val="370"/>
    <w:next w:val="388"/>
    <w:link w:val="367"/>
    <w:rPr>
      <w:rFonts w:ascii="Calibri" w:hAnsi="Calibri" w:eastAsia="Calibri"/>
      <w:szCs w:val="22"/>
      <w:lang w:eastAsia="en-US"/>
    </w:rPr>
    <w:tblPr/>
  </w:style>
  <w:style w:type="character" w:styleId="389">
    <w:name w:val="Выделение"/>
    <w:next w:val="389"/>
    <w:link w:val="367"/>
    <w:rPr>
      <w:i/>
      <w:iCs/>
    </w:rPr>
  </w:style>
  <w:style w:type="paragraph" w:styleId="390">
    <w:name w:val="Без интервала"/>
    <w:next w:val="390"/>
    <w:link w:val="367"/>
    <w:rPr>
      <w:rFonts w:ascii="Calibri" w:hAnsi="Calibri" w:eastAsia="Calibri"/>
      <w:sz w:val="22"/>
      <w:szCs w:val="22"/>
      <w:lang w:val="ru-RU" w:bidi="ar-SA" w:eastAsia="en-US"/>
    </w:rPr>
  </w:style>
  <w:style w:type="character" w:styleId="509" w:default="1">
    <w:name w:val="Default Paragraph Font"/>
    <w:uiPriority w:val="1"/>
    <w:semiHidden/>
    <w:unhideWhenUsed/>
  </w:style>
  <w:style w:type="numbering" w:styleId="510" w:default="1">
    <w:name w:val="No List"/>
    <w:uiPriority w:val="99"/>
    <w:semiHidden/>
    <w:unhideWhenUsed/>
  </w:style>
  <w:style w:type="paragraph" w:styleId="511" w:default="1">
    <w:name w:val="Normal"/>
    <w:qFormat/>
  </w:style>
  <w:style w:type="table" w:styleId="51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2023-12-04T08:50:41Z</dcterms:modified>
</cp:coreProperties>
</file>