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0"/>
          <w:szCs w:val="20"/>
        </w:rPr>
      </w:pPr>
      <w:bookmarkStart w:id="0" w:name="Par318"/>
      <w:bookmarkEnd w:id="0"/>
      <w:r>
        <w:rPr>
          <w:rFonts w:cs="Times New Roman" w:ascii="Times New Roman" w:hAnsi="Times New Roman"/>
          <w:sz w:val="20"/>
          <w:szCs w:val="20"/>
        </w:rPr>
        <w:t>Приложение №7</w:t>
      </w:r>
    </w:p>
    <w:p>
      <w:pPr>
        <w:pStyle w:val="Normal"/>
        <w:spacing w:before="0" w:after="0"/>
        <w:ind w:left="1063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</w:t>
      </w:r>
    </w:p>
    <w:p>
      <w:pPr>
        <w:pStyle w:val="Normal"/>
        <w:spacing w:before="0" w:after="0"/>
        <w:ind w:left="1063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Советом по стратегическому развитию</w:t>
      </w:r>
    </w:p>
    <w:p>
      <w:pPr>
        <w:pStyle w:val="Normal"/>
        <w:spacing w:before="0" w:after="0"/>
        <w:ind w:left="10632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проектам (программам)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9638" w:right="0" w:hanging="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(прот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окол от 18.12.2017 № 4;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9638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в редакции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запросов на изменение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9638" w:right="0" w:hanging="0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от 31.05.2018 № 1, от 24.10.2018 № 2,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9638" w:right="0" w:hanging="0"/>
        <w:jc w:val="center"/>
        <w:rPr/>
      </w:pPr>
      <w:bookmarkStart w:id="1" w:name="__DdeLink__2423_34217970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от 21.01.2019 № 3, от 23.12.2019 № 4)</w:t>
      </w:r>
    </w:p>
    <w:p>
      <w:pPr>
        <w:pStyle w:val="ConsPlusNormal"/>
        <w:ind w:left="10632" w:hanging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Style15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Сводный план проекта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eastAsia="Courier New" w:cs="Times New Roman" w:ascii="Times New Roman" w:hAnsi="Times New Roman"/>
          <w:b/>
          <w:sz w:val="24"/>
          <w:szCs w:val="24"/>
          <w:lang w:eastAsia="hi-IN"/>
        </w:rPr>
        <w:t>Дикая природа России: сохранить и увидеть</w:t>
      </w:r>
      <w:r>
        <w:rPr>
          <w:rFonts w:cs="Times New Roman" w:ascii="Times New Roman" w:hAnsi="Times New Roman"/>
          <w:b/>
          <w:sz w:val="24"/>
          <w:szCs w:val="24"/>
        </w:rPr>
        <w:t>»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5168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2690"/>
        <w:gridCol w:w="12477"/>
      </w:tblGrid>
      <w:tr>
        <w:trPr>
          <w:trHeight w:val="478" w:hRule="atLeast"/>
        </w:trPr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widowControl w:val="false"/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bookmarkStart w:id="2" w:name="P350"/>
            <w:bookmarkEnd w:id="2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1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Алексей Васильевич Черкасов, заместитель председателя комитета экологической безопасности и природопользования Курской области</w:t>
            </w:r>
          </w:p>
        </w:tc>
      </w:tr>
      <w:tr>
        <w:trPr>
          <w:trHeight w:val="552" w:hRule="atLeast"/>
        </w:trPr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bookmarkStart w:id="3" w:name="P352"/>
            <w:bookmarkEnd w:id="3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Администратор проекта</w:t>
            </w:r>
          </w:p>
        </w:tc>
        <w:tc>
          <w:tcPr>
            <w:tcW w:w="1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Диана Александровна Понкратова, начальник отдела охраны окружающей среды комитета экологической безопасности и природопользования Курской области</w:t>
            </w:r>
          </w:p>
        </w:tc>
      </w:tr>
      <w:tr>
        <w:trPr>
          <w:trHeight w:val="552" w:hRule="atLeast"/>
        </w:trPr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ConsPlusNormal"/>
              <w:rPr>
                <w:b/>
                <w:b/>
                <w:sz w:val="24"/>
                <w:szCs w:val="24"/>
              </w:rPr>
            </w:pPr>
            <w:bookmarkStart w:id="4" w:name="P354"/>
            <w:bookmarkEnd w:id="4"/>
            <w:r>
              <w:rPr>
                <w:rFonts w:eastAsia="Liberation Serif" w:cs="Times New Roman" w:ascii="Times New Roman" w:hAnsi="Times New Roman"/>
                <w:b/>
                <w:color w:val="000000"/>
                <w:sz w:val="24"/>
                <w:szCs w:val="24"/>
                <w:lang w:eastAsia="zh-CN" w:bidi="hi-IN"/>
              </w:rPr>
              <w:t>Разработчик сводного плана</w:t>
            </w:r>
          </w:p>
        </w:tc>
        <w:tc>
          <w:tcPr>
            <w:tcW w:w="1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Диана Александровна Понкратова, начальник отдела охраны окружающей среды  экологической безопасности и природопользования Курской области</w:t>
            </w:r>
          </w:p>
        </w:tc>
      </w:tr>
    </w:tbl>
    <w:p>
      <w:pPr>
        <w:pStyle w:val="Style15"/>
        <w:spacing w:lineRule="auto" w:line="24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jc w:val="center"/>
        <w:outlineLvl w:val="1"/>
        <w:rPr>
          <w:b/>
          <w:b/>
          <w:sz w:val="24"/>
          <w:szCs w:val="24"/>
        </w:rPr>
      </w:pPr>
      <w:bookmarkStart w:id="5" w:name="P357"/>
      <w:bookmarkEnd w:id="5"/>
      <w:r>
        <w:rPr>
          <w:rFonts w:cs="Times New Roman" w:ascii="Times New Roman" w:hAnsi="Times New Roman"/>
          <w:b/>
          <w:sz w:val="24"/>
          <w:szCs w:val="24"/>
        </w:rPr>
        <w:t>План проекта (программы) по контрольным точкам</w:t>
      </w:r>
    </w:p>
    <w:p>
      <w:pPr>
        <w:pStyle w:val="Style15"/>
        <w:numPr>
          <w:ilvl w:val="0"/>
          <w:numId w:val="0"/>
        </w:numPr>
        <w:spacing w:lineRule="auto" w:line="240" w:before="0" w:after="0"/>
        <w:outlineLvl w:val="1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5317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69"/>
        <w:gridCol w:w="2402"/>
        <w:gridCol w:w="1279"/>
        <w:gridCol w:w="4241"/>
        <w:gridCol w:w="3408"/>
        <w:gridCol w:w="3417"/>
      </w:tblGrid>
      <w:tr>
        <w:trPr>
          <w:tblHeader w:val="true"/>
          <w:trHeight w:val="594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>
        <w:trPr>
          <w:trHeight w:val="559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 проекта утвержден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18.12.2017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 заседания Совета по стратегическому развитию и проектам (программам)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Департамент экологической безопасности и природопользования Курской области (далее — Курскоблприроднадзор)             (В.Н. Барышников, директор департамента)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Сводный план утвержден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18.12.2017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 заседания Совета по стратегическому развитию и проектам (программам)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Курскоблприроднадзор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(В.Н. Барышников, директор департамента)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369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Подготовлен статус-отчет по достижению показателей проекта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01.08.2018, далее – 1 раз в месяц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Статус-отчет по достижению показателей проекта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(К.О. Поляков,  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1637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Актуализирован паспорт проекта и сводный план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01.07.2018 и далее - 1 раз в год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Паспорт проекта и сводный план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(К.О. Поляков, 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>
          <w:trHeight w:val="708" w:hRule="atLeast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Итоговый отчет утвержден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Итоговый отчет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(К.О. Поляков, 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2019 году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экологического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01.08.2019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комплексного экологического обследования участка территории, обосновывающие придание территории правового статуса особо охраняемой природной территории регионального значения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карты (плана) зон с особыми условиями использования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01.09.2019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(план) зоны с особыми условиями использования территорий Курской области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01.12.2019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Письмо Минприроды России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нормативных правовых актов Курской области о придании статуса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ООПТ регионального значения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31.12.2019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со сроком окончания работ в 2019 году завершены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31.12.2019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 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/>
              <w:t xml:space="preserve">5.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2020 году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экологического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01.08.2020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комплексного экологического обследования участка территории, обосновывающие придание территории правового статуса особо охраняемой природной территории регионального значения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карты (плана) зон с особыми условиями использования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(план) зоны с особыми условиями использования территорий Курской области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01.12.2020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Письмо Минприроды России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нормативных правовых актов Курской области о придании статуса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ООПТ регионального значения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со сроком окончания работ в 2020 году завершены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 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/>
              <w:t xml:space="preserve">6.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2021 году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экологического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01.08.2021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комплексного экологического обследования участка территории, обосновывающие придание территории правового статуса особо охраняемой природной территории регионального значения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карты (плана) зон с особыми условиями использования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(план) зоны с особыми условиями использования территорий Курской области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Письмо Минприроды России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нормативных правовых актов Курской области о придании статуса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ООПТ регионального значения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со сроком окончания работ в 2021 году завершены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 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/>
              <w:t xml:space="preserve">7.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2022 году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экологического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01.08.2022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комплексного экологического обследования участка территории, обосновывающие придание территории правового статуса особо охраняемой природной территории регионального значения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карты (плана) зон с особыми условиями использования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(план) зоны с особыми условиями использования территорий Курской области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Письмо Минприроды России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нормативных правовых актов Курской области о придании статуса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ООПТ регионального значения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со сроком окончания работ в 2022 году завершены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 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bookmarkStart w:id="6" w:name="__DdeLink__3035_2152079128"/>
            <w:r>
              <w:rPr/>
              <w:t xml:space="preserve">8. </w:t>
            </w:r>
            <w:bookmarkEnd w:id="6"/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2023 году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экологического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01.08.2023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комплексного экологического обследования участка территории, обосновывающие придание территории правового статуса особо охраняемой природной территории регионального значения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карты (плана) зон с особыми условиями использования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(план) зоны с особыми условиями использования территорий Курской области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01.12.2023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Письмо Минприроды России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нормативных правовых актов Курской области о придании статуса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ООПТ регионального значения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со сроком окончания работ в 2023 году завершены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 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153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/>
              <w:t xml:space="preserve">9.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2024 году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комплексного экологического</w:t>
            </w:r>
          </w:p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обследования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01.08.2024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Материалы комплексного экологического обследования участка территории, обосновывающие придание территории правового статуса особо охраняемой природной территории регионального значения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карты (плана) зон с особыми условиями использования территорий Курской области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01.09.2024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Карта (план) зоны с особыми условиями использования территорий Курской области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01.12.2024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Письмо Минприроды России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нормативных правовых актов Курской области о придании статуса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ООПТ регионального значения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highlight w:val="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20.12.2024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ОКУ «Дирекция ООПТ»          (О.Ю. Нуждов, директор ОКУ «Дирекция ООПТ»)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Региональный проектный офис Курской области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со сроком окончания работ в 2024 году завершены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highlight w:val="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20.12.2024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Нормативный правовой акт Курской области об особо охраняемой природной территории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none"/>
                <w:shd w:fill="FFFFFF" w:val="clear"/>
              </w:rPr>
              <w:t xml:space="preserve">Курскоблприроднадзор  </w:t>
            </w:r>
          </w:p>
          <w:p>
            <w:pPr>
              <w:pStyle w:val="Style15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  <w:u w:val="none"/>
              </w:rPr>
              <w:t>( 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  <w:tr>
        <w:trPr/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завершен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4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  <w:tc>
          <w:tcPr>
            <w:tcW w:w="3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Курскоблприроднадзор (К.О. Поляков, председатель комитета)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по стратегическому развитию и проектам (программам)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План финансового обеспечения проекта 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tbl>
      <w:tblPr>
        <w:tblW w:w="5000" w:type="pct"/>
        <w:jc w:val="left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482"/>
        <w:gridCol w:w="2266"/>
        <w:gridCol w:w="12"/>
        <w:gridCol w:w="715"/>
        <w:gridCol w:w="15"/>
        <w:gridCol w:w="1244"/>
        <w:gridCol w:w="1438"/>
        <w:gridCol w:w="1307"/>
        <w:gridCol w:w="1267"/>
        <w:gridCol w:w="1447"/>
        <w:gridCol w:w="3"/>
        <w:gridCol w:w="2868"/>
        <w:gridCol w:w="3"/>
        <w:gridCol w:w="1957"/>
      </w:tblGrid>
      <w:tr>
        <w:trPr>
          <w:tblHeader w:val="true"/>
        </w:trPr>
        <w:tc>
          <w:tcPr>
            <w:tcW w:w="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pacing w:val="-6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6"/>
                <w:sz w:val="24"/>
                <w:szCs w:val="24"/>
              </w:rPr>
              <w:t>Наименование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6"/>
                <w:sz w:val="24"/>
                <w:szCs w:val="24"/>
              </w:rPr>
              <w:t>мероприятия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4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ГРБС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КБК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расходов</w:t>
            </w:r>
          </w:p>
        </w:tc>
        <w:tc>
          <w:tcPr>
            <w:tcW w:w="1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Срок доведения лимитов бюджетных обязательств</w:t>
            </w:r>
          </w:p>
        </w:tc>
        <w:tc>
          <w:tcPr>
            <w:tcW w:w="40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Бюджетные источники финансирования, млн. рублей</w:t>
            </w:r>
          </w:p>
        </w:tc>
        <w:tc>
          <w:tcPr>
            <w:tcW w:w="287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widowControl w:val="false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Внебюджетные источники финансирования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widowControl w:val="false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Всего, млн.</w:t>
            </w:r>
          </w:p>
          <w:p>
            <w:pPr>
              <w:pStyle w:val="Style15"/>
              <w:widowControl w:val="false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рублей</w:t>
            </w:r>
          </w:p>
        </w:tc>
      </w:tr>
      <w:tr>
        <w:trPr>
          <w:tblHeader w:val="true"/>
          <w:trHeight w:val="573" w:hRule="atLeast"/>
        </w:trPr>
        <w:tc>
          <w:tcPr>
            <w:tcW w:w="4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4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федераль-ный бюджет</w:t>
            </w:r>
          </w:p>
        </w:tc>
        <w:tc>
          <w:tcPr>
            <w:tcW w:w="27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Консолидированный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бюджет Курской области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widowControl w:val="false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blHeader w:val="true"/>
          <w:trHeight w:val="584" w:hRule="atLeast"/>
        </w:trPr>
        <w:tc>
          <w:tcPr>
            <w:tcW w:w="4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42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местный бюджет</w:t>
            </w:r>
          </w:p>
        </w:tc>
        <w:tc>
          <w:tcPr>
            <w:tcW w:w="287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60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1" w:hRule="atLeast"/>
        </w:trPr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2018 году</w:t>
            </w:r>
          </w:p>
        </w:tc>
      </w:tr>
      <w:tr>
        <w:trPr/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bookmarkStart w:id="7" w:name="__DdeLink__29497_366223055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bookmarkStart w:id="8" w:name="__DdeLink__37255_1117684104"/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  <w:bookmarkEnd w:id="8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2,740388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2,740388</w:t>
            </w:r>
          </w:p>
        </w:tc>
      </w:tr>
      <w:tr>
        <w:trPr/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2019 году</w:t>
            </w:r>
          </w:p>
        </w:tc>
      </w:tr>
      <w:tr>
        <w:trPr/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2,286009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2,286009</w:t>
            </w:r>
          </w:p>
        </w:tc>
      </w:tr>
      <w:tr>
        <w:trPr/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2020 году</w:t>
            </w:r>
          </w:p>
        </w:tc>
      </w:tr>
      <w:tr>
        <w:trPr/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4,000675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4,000675</w:t>
            </w:r>
          </w:p>
        </w:tc>
      </w:tr>
      <w:tr>
        <w:trPr/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2021 году</w:t>
            </w:r>
          </w:p>
        </w:tc>
      </w:tr>
      <w:tr>
        <w:trPr>
          <w:trHeight w:val="3665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2,000675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2,000675</w:t>
            </w:r>
          </w:p>
        </w:tc>
      </w:tr>
      <w:tr>
        <w:trPr>
          <w:trHeight w:val="585" w:hRule="atLeast"/>
        </w:trPr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2022 году</w:t>
            </w:r>
          </w:p>
        </w:tc>
      </w:tr>
      <w:tr>
        <w:trPr>
          <w:trHeight w:val="2784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2,000675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>
                <w:rFonts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2,000675</w:t>
            </w:r>
          </w:p>
        </w:tc>
      </w:tr>
      <w:tr>
        <w:trPr>
          <w:trHeight w:val="493" w:hRule="atLeast"/>
        </w:trPr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2023 году</w:t>
            </w:r>
          </w:p>
        </w:tc>
      </w:tr>
      <w:tr>
        <w:trPr>
          <w:trHeight w:val="3567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bookmarkStart w:id="9" w:name="__DdeLink__5486_2082896358"/>
            <w:bookmarkEnd w:id="9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2,163930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2,163930</w:t>
            </w:r>
          </w:p>
        </w:tc>
      </w:tr>
      <w:tr>
        <w:trPr>
          <w:trHeight w:val="419" w:hRule="atLeast"/>
        </w:trPr>
        <w:tc>
          <w:tcPr>
            <w:tcW w:w="1502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ООПТ регионального значения в 2024 году</w:t>
            </w:r>
          </w:p>
        </w:tc>
      </w:tr>
      <w:tr>
        <w:trPr>
          <w:trHeight w:val="3567" w:hRule="atLeast"/>
        </w:trPr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tabs>
                <w:tab w:val="clear" w:pos="720"/>
                <w:tab w:val="left" w:pos="526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Развитие сети особо охраняемых природных территорий регионального значения и обеспечение их устойчивого функционирования</w:t>
            </w:r>
          </w:p>
        </w:tc>
        <w:tc>
          <w:tcPr>
            <w:tcW w:w="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0603 20 1 П2 12310 244 226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утверждения Сводного плана проекта</w:t>
            </w:r>
          </w:p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</w:t>
            </w:r>
            <w:r>
              <w:rPr>
                <w:rFonts w:eastAsia="Courier New" w:cs="Times New Roman" w:ascii="Times New Roman" w:hAnsi="Times New Roman"/>
                <w:sz w:val="24"/>
                <w:szCs w:val="24"/>
                <w:lang w:eastAsia="hi-IN"/>
              </w:rPr>
              <w:t>Дикая природа России: сохранить и увидеть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2,250487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tabs>
                <w:tab w:val="clear" w:pos="720"/>
                <w:tab w:val="left" w:pos="208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2,250487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Style15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  <w:bookmarkStart w:id="10" w:name="P502"/>
      <w:bookmarkStart w:id="11" w:name="P502"/>
      <w:bookmarkEnd w:id="11"/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color w:val="CE181E"/>
          <w:sz w:val="24"/>
          <w:szCs w:val="24"/>
        </w:rPr>
      </w:pPr>
      <w:r>
        <w:rPr>
          <w:rFonts w:cs="Times New Roman" w:ascii="Times New Roman" w:hAnsi="Times New Roman"/>
          <w:b/>
          <w:color w:val="CE181E"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3. План согласований и контрольных мероприятий проекта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5000" w:type="pct"/>
        <w:jc w:val="left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3923"/>
        <w:gridCol w:w="1801"/>
        <w:gridCol w:w="23"/>
        <w:gridCol w:w="671"/>
        <w:gridCol w:w="49"/>
        <w:gridCol w:w="644"/>
        <w:gridCol w:w="3"/>
        <w:gridCol w:w="968"/>
        <w:gridCol w:w="3"/>
        <w:gridCol w:w="831"/>
        <w:gridCol w:w="1"/>
        <w:gridCol w:w="693"/>
        <w:gridCol w:w="1"/>
        <w:gridCol w:w="833"/>
        <w:gridCol w:w="1"/>
        <w:gridCol w:w="970"/>
        <w:gridCol w:w="1"/>
        <w:gridCol w:w="693"/>
        <w:gridCol w:w="1"/>
        <w:gridCol w:w="691"/>
        <w:gridCol w:w="2"/>
        <w:gridCol w:w="694"/>
        <w:gridCol w:w="2"/>
        <w:gridCol w:w="692"/>
        <w:gridCol w:w="2"/>
        <w:gridCol w:w="832"/>
      </w:tblGrid>
      <w:tr>
        <w:trPr>
          <w:tblHeader w:val="true"/>
        </w:trPr>
        <w:tc>
          <w:tcPr>
            <w:tcW w:w="3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 согласования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12" w:name="P509"/>
            <w:bookmarkEnd w:id="12"/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927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Месяц</w:t>
            </w:r>
          </w:p>
        </w:tc>
      </w:tr>
      <w:tr>
        <w:trPr>
          <w:tblHeader w:val="true"/>
          <w:trHeight w:val="251" w:hRule="atLeast"/>
        </w:trPr>
        <w:tc>
          <w:tcPr>
            <w:tcW w:w="39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2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Янв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Фев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Мар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Апр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Июн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Июл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Авг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Сен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Окт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Ноя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Дек</w:t>
            </w:r>
          </w:p>
        </w:tc>
      </w:tr>
      <w:tr>
        <w:trPr/>
        <w:tc>
          <w:tcPr>
            <w:tcW w:w="1502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Основные согласования</w:t>
            </w:r>
          </w:p>
        </w:tc>
      </w:tr>
      <w:tr>
        <w:trPr>
          <w:trHeight w:val="593" w:hRule="atLeast"/>
        </w:trPr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Утверждение сводного плана проекта, 2017 год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РП,РПО,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предложений о внесении изменений в паспорт проекта и сводный план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РП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актуализированного паспорта проекта и сводного плана 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502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Плановые контрольные мероприятия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Мониторинг реализации сводного плана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Мотивационные оценки эффективности реализации проекта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Ежегодная комплексная оценка приоритетного проекта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ЦКПУ/РПО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Заключение к сводному плану проекта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РПО, РП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Оценка достижения ключевых показателей проекта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РПО, РП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Контроль прохождения ключевых этапов и контрольных точек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РП, РПО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Ежеквартальная оценка выполнения проекта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РП, РПО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Внутренняя оценка проекта на качество ведение документации, выполнение установленных процедур, выполнения методических рекомендаций, состава проектной команды и ее компетенций</w:t>
            </w:r>
          </w:p>
        </w:tc>
        <w:tc>
          <w:tcPr>
            <w:tcW w:w="18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ЦКПУ, РПО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5025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мероприятия по функциональным областям проекта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Получение заключения государственной экологической экспертизы регионального уровня, ежегодно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решений о создании ООПТ регионального значения в Минприроды России, ежегодно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>
        <w:trPr/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проектов нормативных правовых актов Курской области о придании статуса ООПТ регионального значения, ежегодно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1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План управления проектом (программой)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bookmarkStart w:id="13" w:name="P655"/>
      <w:bookmarkEnd w:id="13"/>
      <w:r>
        <w:rPr>
          <w:rFonts w:cs="Times New Roman" w:ascii="Times New Roman" w:hAnsi="Times New Roman"/>
          <w:b/>
          <w:sz w:val="24"/>
          <w:szCs w:val="24"/>
        </w:rPr>
        <w:t>4.1. Управление результатами и выгодами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5451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208"/>
        <w:gridCol w:w="2551"/>
        <w:gridCol w:w="1775"/>
        <w:gridCol w:w="1652"/>
        <w:gridCol w:w="1468"/>
        <w:gridCol w:w="1584"/>
        <w:gridCol w:w="1650"/>
        <w:gridCol w:w="1584"/>
        <w:gridCol w:w="1416"/>
        <w:gridCol w:w="1561"/>
      </w:tblGrid>
      <w:tr>
        <w:trPr>
          <w:trHeight w:val="334" w:hRule="atLeast"/>
        </w:trPr>
        <w:tc>
          <w:tcPr>
            <w:tcW w:w="2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 показателя/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Курская область</w:t>
            </w:r>
          </w:p>
        </w:tc>
        <w:tc>
          <w:tcPr>
            <w:tcW w:w="17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14" w:name="P659"/>
            <w:bookmarkEnd w:id="14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Период, год</w:t>
            </w:r>
          </w:p>
        </w:tc>
      </w:tr>
      <w:tr>
        <w:trPr>
          <w:trHeight w:val="270" w:hRule="atLeast"/>
        </w:trPr>
        <w:tc>
          <w:tcPr>
            <w:tcW w:w="2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2024</w:t>
            </w:r>
          </w:p>
        </w:tc>
      </w:tr>
      <w:tr>
        <w:trPr/>
        <w:tc>
          <w:tcPr>
            <w:tcW w:w="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69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79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 Рассмотрение проблемных вопросов и управление изменениями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5451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3972"/>
        <w:gridCol w:w="3257"/>
        <w:gridCol w:w="850"/>
        <w:gridCol w:w="709"/>
        <w:gridCol w:w="850"/>
        <w:gridCol w:w="1414"/>
        <w:gridCol w:w="840"/>
        <w:gridCol w:w="703"/>
        <w:gridCol w:w="850"/>
        <w:gridCol w:w="564"/>
        <w:gridCol w:w="567"/>
        <w:gridCol w:w="873"/>
      </w:tblGrid>
      <w:tr>
        <w:trPr>
          <w:trHeight w:val="1146" w:hRule="atLeast"/>
        </w:trPr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bookmarkStart w:id="15" w:name="P694"/>
            <w:bookmarkEnd w:id="15"/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Основная категория изменений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Рабочий орган проекта (программы) по направлению мероприятий проекта (программы)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ЦКПУ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hyperlink w:anchor="P753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3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2</w:t>
              </w:r>
            </w:hyperlink>
            <w:hyperlink w:anchor="P753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РП </w:t>
            </w:r>
            <w:hyperlink w:anchor="P754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4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3</w:t>
              </w:r>
            </w:hyperlink>
            <w:hyperlink w:anchor="P754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ФЗ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hyperlink w:anchor="P755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5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4</w:t>
              </w:r>
            </w:hyperlink>
            <w:hyperlink w:anchor="P755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Экспертная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РПО </w:t>
            </w:r>
            <w:hyperlink w:anchor="P756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5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 xml:space="preserve">РГП </w:t>
            </w:r>
            <w:hyperlink w:anchor="P756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6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СДЛ</w:t>
            </w:r>
          </w:p>
          <w:p>
            <w:pPr>
              <w:pStyle w:val="Style15"/>
              <w:spacing w:lineRule="auto" w:line="240" w:before="0" w:after="0"/>
              <w:jc w:val="center"/>
              <w:rPr/>
            </w:pPr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7</w:t>
              </w:r>
            </w:hyperlink>
            <w:hyperlink w:anchor="P756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Куратор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Совет</w:t>
            </w:r>
          </w:p>
        </w:tc>
      </w:tr>
      <w:tr>
        <w:trPr/>
        <w:tc>
          <w:tcPr>
            <w:tcW w:w="1544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показателей и результатов проекта</w:t>
            </w:r>
          </w:p>
        </w:tc>
      </w:tr>
      <w:tr>
        <w:trPr/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Результаты проекта 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ПЗ </w:t>
            </w:r>
            <w:hyperlink w:anchor="P757">
              <w:r>
                <w:rPr>
                  <w:rStyle w:val="Style1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&lt;</w:t>
              </w:r>
            </w:hyperlink>
            <w:hyperlink w:anchor="P757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  <w:vertAlign w:val="superscript"/>
                </w:rPr>
                <w:t>8</w:t>
              </w:r>
            </w:hyperlink>
            <w:hyperlink w:anchor="P757">
              <w:r>
                <w:rPr>
                  <w:rStyle w:val="Style13"/>
                  <w:rFonts w:cs="Times New Roman"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>
        <w:trPr>
          <w:trHeight w:val="686" w:hRule="atLeast"/>
        </w:trPr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Показатели проекта </w:t>
            </w:r>
            <w:r>
              <w:rPr>
                <w:rFonts w:ascii="Times New Roman" w:hAnsi="Times New Roman"/>
                <w:sz w:val="24"/>
                <w:szCs w:val="24"/>
              </w:rPr>
              <w:t>Изменение сроков проекта (контрольных точек)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>
        <w:trPr>
          <w:trHeight w:val="171" w:hRule="atLeast"/>
        </w:trPr>
        <w:tc>
          <w:tcPr>
            <w:tcW w:w="15449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сроков проекта (контрольных точек)</w:t>
            </w:r>
          </w:p>
        </w:tc>
      </w:tr>
      <w:tr>
        <w:trPr/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 проекта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>
        <w:trPr/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Сводный план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>
        <w:trPr/>
        <w:tc>
          <w:tcPr>
            <w:tcW w:w="3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Рабочий план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С/У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5"/>
        <w:spacing w:lineRule="auto" w:line="240" w:before="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  <w:bookmarkStart w:id="16" w:name="P753"/>
      <w:bookmarkStart w:id="17" w:name="P752"/>
      <w:bookmarkStart w:id="18" w:name="P753"/>
      <w:bookmarkStart w:id="19" w:name="P752"/>
      <w:bookmarkEnd w:id="18"/>
      <w:bookmarkEnd w:id="19"/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&lt;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2</w:t>
      </w:r>
      <w:r>
        <w:rPr>
          <w:rFonts w:cs="Times New Roman" w:ascii="Times New Roman" w:hAnsi="Times New Roman"/>
          <w:color w:val="000000"/>
          <w:sz w:val="20"/>
          <w:szCs w:val="20"/>
        </w:rPr>
        <w:t>&gt;ЦКПУ – центр компетенций проектного управления.</w:t>
      </w:r>
    </w:p>
    <w:p>
      <w:pPr>
        <w:pStyle w:val="Style15"/>
        <w:spacing w:lineRule="auto" w:line="240" w:before="0" w:after="0"/>
        <w:rPr/>
      </w:pPr>
      <w:hyperlink w:anchor="P752">
        <w:r>
          <w:rPr>
            <w:rStyle w:val="Style13"/>
            <w:rFonts w:cs="Times New Roman" w:ascii="Times New Roman" w:hAnsi="Times New Roman"/>
            <w:color w:val="000000"/>
            <w:sz w:val="20"/>
            <w:szCs w:val="20"/>
            <w:u w:val="none"/>
          </w:rPr>
          <w:t>&lt;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0"/>
            <w:szCs w:val="20"/>
            <w:u w:val="none"/>
            <w:vertAlign w:val="superscript"/>
          </w:rPr>
          <w:t>3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0"/>
            <w:szCs w:val="20"/>
            <w:u w:val="none"/>
          </w:rPr>
          <w:t>&gt;</w:t>
        </w:r>
      </w:hyperlink>
      <w:r>
        <w:rPr>
          <w:rFonts w:cs="Times New Roman" w:ascii="Times New Roman" w:hAnsi="Times New Roman"/>
          <w:color w:val="000000"/>
          <w:sz w:val="20"/>
          <w:szCs w:val="20"/>
        </w:rPr>
        <w:t>РП - руководитель проекта (программы).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0" w:name="P754"/>
      <w:bookmarkEnd w:id="20"/>
      <w:r>
        <w:rPr>
          <w:rFonts w:cs="Times New Roman" w:ascii="Times New Roman" w:hAnsi="Times New Roman"/>
          <w:color w:val="000000"/>
          <w:sz w:val="20"/>
          <w:szCs w:val="20"/>
        </w:rPr>
        <w:t>&lt;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4</w:t>
      </w:r>
      <w:r>
        <w:rPr>
          <w:rFonts w:cs="Times New Roman" w:ascii="Times New Roman" w:hAnsi="Times New Roman"/>
          <w:color w:val="000000"/>
          <w:sz w:val="20"/>
          <w:szCs w:val="20"/>
        </w:rPr>
        <w:t>&gt;ФЗ - функциональный заказчик.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1" w:name="P755"/>
      <w:bookmarkEnd w:id="21"/>
      <w:r>
        <w:rPr>
          <w:rFonts w:cs="Times New Roman" w:ascii="Times New Roman" w:hAnsi="Times New Roman"/>
          <w:color w:val="000000"/>
          <w:sz w:val="20"/>
          <w:szCs w:val="20"/>
        </w:rPr>
        <w:t>&lt;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5</w:t>
      </w:r>
      <w:r>
        <w:rPr>
          <w:rFonts w:cs="Times New Roman" w:ascii="Times New Roman" w:hAnsi="Times New Roman"/>
          <w:color w:val="000000"/>
          <w:sz w:val="20"/>
          <w:szCs w:val="20"/>
        </w:rPr>
        <w:t>&gt;РПО - региональный проектный офис.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2" w:name="P756"/>
      <w:bookmarkEnd w:id="22"/>
      <w:r>
        <w:rPr>
          <w:rFonts w:cs="Times New Roman" w:ascii="Times New Roman" w:hAnsi="Times New Roman"/>
          <w:color w:val="000000"/>
          <w:sz w:val="20"/>
          <w:szCs w:val="20"/>
        </w:rPr>
        <w:t>&lt;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6</w:t>
      </w:r>
      <w:r>
        <w:rPr>
          <w:rFonts w:cs="Times New Roman" w:ascii="Times New Roman" w:hAnsi="Times New Roman"/>
          <w:color w:val="000000"/>
          <w:sz w:val="20"/>
          <w:szCs w:val="20"/>
        </w:rPr>
        <w:t>&gt;</w:t>
      </w:r>
      <w:r>
        <w:rPr>
          <w:rFonts w:ascii="Times New Roman" w:hAnsi="Times New Roman"/>
          <w:color w:val="000000"/>
          <w:sz w:val="20"/>
          <w:szCs w:val="20"/>
        </w:rPr>
        <w:t>РГП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– рабочая группа проекта (программы).</w:t>
      </w:r>
    </w:p>
    <w:p>
      <w:pPr>
        <w:pStyle w:val="Style15"/>
        <w:spacing w:lineRule="auto" w:line="240" w:before="0" w:after="0"/>
        <w:rPr/>
      </w:pPr>
      <w:hyperlink w:anchor="P752">
        <w:r>
          <w:rPr>
            <w:rStyle w:val="Style13"/>
            <w:rFonts w:cs="Times New Roman" w:ascii="Times New Roman" w:hAnsi="Times New Roman"/>
            <w:color w:val="000000"/>
            <w:sz w:val="20"/>
            <w:szCs w:val="20"/>
            <w:u w:val="none"/>
          </w:rPr>
          <w:t>&lt;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0"/>
            <w:szCs w:val="20"/>
            <w:u w:val="none"/>
            <w:vertAlign w:val="superscript"/>
          </w:rPr>
          <w:t>7</w:t>
        </w:r>
      </w:hyperlink>
      <w:hyperlink w:anchor="P752">
        <w:r>
          <w:rPr>
            <w:rStyle w:val="Style13"/>
            <w:rFonts w:cs="Times New Roman" w:ascii="Times New Roman" w:hAnsi="Times New Roman"/>
            <w:color w:val="000000"/>
            <w:sz w:val="20"/>
            <w:szCs w:val="20"/>
            <w:u w:val="none"/>
          </w:rPr>
          <w:t>&gt;</w:t>
        </w:r>
      </w:hyperlink>
      <w:r>
        <w:rPr>
          <w:rFonts w:ascii="Times New Roman" w:hAnsi="Times New Roman"/>
          <w:color w:val="000000"/>
          <w:sz w:val="20"/>
          <w:szCs w:val="20"/>
        </w:rPr>
        <w:t xml:space="preserve">СДЛ - </w:t>
      </w:r>
      <w:r>
        <w:rPr>
          <w:rFonts w:cs="Times New Roman" w:ascii="Times New Roman" w:hAnsi="Times New Roman"/>
          <w:color w:val="000000"/>
          <w:sz w:val="20"/>
          <w:szCs w:val="20"/>
        </w:rPr>
        <w:t>Старшее должностное лицо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bookmarkStart w:id="23" w:name="P757"/>
      <w:bookmarkEnd w:id="23"/>
      <w:r>
        <w:rPr>
          <w:rFonts w:cs="Times New Roman" w:ascii="Times New Roman" w:hAnsi="Times New Roman"/>
          <w:color w:val="000000"/>
          <w:sz w:val="20"/>
          <w:szCs w:val="20"/>
        </w:rPr>
        <w:t>&lt;</w:t>
      </w:r>
      <w:r>
        <w:rPr>
          <w:rFonts w:cs="Times New Roman" w:ascii="Times New Roman" w:hAnsi="Times New Roman"/>
          <w:color w:val="000000"/>
          <w:sz w:val="20"/>
          <w:szCs w:val="20"/>
          <w:vertAlign w:val="superscript"/>
        </w:rPr>
        <w:t>8</w:t>
      </w:r>
      <w:r>
        <w:rPr>
          <w:rFonts w:cs="Times New Roman" w:ascii="Times New Roman" w:hAnsi="Times New Roman"/>
          <w:color w:val="000000"/>
          <w:sz w:val="20"/>
          <w:szCs w:val="20"/>
        </w:rPr>
        <w:t>&gt;</w:t>
      </w:r>
      <w:r>
        <w:rPr>
          <w:rFonts w:cs="Times New Roman" w:ascii="Times New Roman" w:hAnsi="Times New Roman"/>
          <w:sz w:val="20"/>
          <w:szCs w:val="20"/>
        </w:rPr>
        <w:t>ПЗ - подготовка запроса.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Э - экспертиза.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 - согласование.</w:t>
      </w:r>
    </w:p>
    <w:p>
      <w:pPr>
        <w:pStyle w:val="Style15"/>
        <w:spacing w:lineRule="auto" w:line="240" w:before="0" w:after="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 - утверждение.</w:t>
      </w:r>
    </w:p>
    <w:p>
      <w:pPr>
        <w:pStyle w:val="Normal"/>
        <w:suppressAutoHyphens w:val="false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4.3. Состав рабочих органов проекта</w:t>
      </w:r>
    </w:p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5451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56"/>
        <w:gridCol w:w="2123"/>
        <w:gridCol w:w="1984"/>
        <w:gridCol w:w="4249"/>
        <w:gridCol w:w="3212"/>
        <w:gridCol w:w="3326"/>
      </w:tblGrid>
      <w:tr>
        <w:trPr>
          <w:trHeight w:val="850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Роль в проекте (программе)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24" w:name="P768"/>
            <w:bookmarkEnd w:id="24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Описание выполняемого функционала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25" w:name="P769"/>
            <w:bookmarkEnd w:id="25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Непосредственный руководитель</w:t>
            </w:r>
          </w:p>
        </w:tc>
      </w:tr>
      <w:tr>
        <w:trPr>
          <w:trHeight w:val="310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А.Б. Смирнов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Губернатора Курской области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Губернатор Курской области                          Р.В. Старовойт</w:t>
            </w:r>
          </w:p>
        </w:tc>
      </w:tr>
      <w:tr>
        <w:trPr>
          <w:trHeight w:val="310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Функциональный заказчик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К.О. Поляков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экологической безопасности и природопользования Курской области в лице председателя комитета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руководство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Губернатора Курской области А.Б. Смирнов</w:t>
            </w:r>
          </w:p>
        </w:tc>
      </w:tr>
      <w:tr>
        <w:trPr>
          <w:trHeight w:val="310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Старшее должностное лицо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К.О. Пляков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Председатель комитета экологической безопасности и природопользования Курской области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Общее руководство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Заместитель Губернатора Курской области А.Б. Смирнов</w:t>
            </w:r>
          </w:p>
        </w:tc>
      </w:tr>
      <w:tr>
        <w:trPr>
          <w:trHeight w:val="310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Региональный проектный офис Курской области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1"/>
              <w:spacing w:lineRule="auto" w:line="240"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>С.Ю. Набоко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highlight w:val="yellow"/>
              </w:rPr>
            </w:pPr>
            <w:bookmarkStart w:id="26" w:name="__DdeLink__2239_2186515137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bookmarkEnd w:id="26"/>
            <w:r>
              <w:rPr>
                <w:rFonts w:ascii="Times New Roman" w:hAnsi="Times New Roman"/>
                <w:color w:val="auto"/>
                <w:sz w:val="24"/>
                <w:szCs w:val="24"/>
              </w:rPr>
              <w:t>ервый заместитель Губернатора Курской области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реализации проекта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Губернатор Курской области                          Р.В. Старовойт</w:t>
            </w:r>
          </w:p>
        </w:tc>
      </w:tr>
      <w:tr>
        <w:trPr/>
        <w:tc>
          <w:tcPr>
            <w:tcW w:w="154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Создание ООПТ регионального значения</w:t>
            </w:r>
          </w:p>
        </w:tc>
      </w:tr>
      <w:tr>
        <w:trPr>
          <w:trHeight w:val="281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А.В. Черкасов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Заместитель председателя комитета экологической безопасности и природопользования Курской области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Общее руководство проектом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21"/>
              <w:spacing w:lineRule="auto" w:line="240" w:before="0" w:after="0"/>
              <w:ind w:left="0" w:right="0" w:hanging="0"/>
              <w:jc w:val="left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Председатель комитета экологической безопасности и природопользования Курской области </w:t>
            </w:r>
          </w:p>
          <w:p>
            <w:pPr>
              <w:pStyle w:val="Style21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К.О. Поляков</w:t>
            </w:r>
          </w:p>
        </w:tc>
      </w:tr>
      <w:tr>
        <w:trPr>
          <w:trHeight w:val="281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 проекта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Д.А. Понкратова</w:t>
            </w:r>
          </w:p>
        </w:tc>
        <w:tc>
          <w:tcPr>
            <w:tcW w:w="4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Начальник отдела охраны окружающей среды комитета экологической безопасности и природопользования Курской области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Организационно-техническое обеспечение деятельности руководителя проекта и рабочих органов проекта, ведение мониторинга реализации проекта и формирование отчетности</w:t>
            </w:r>
          </w:p>
        </w:tc>
        <w:tc>
          <w:tcPr>
            <w:tcW w:w="3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ru-RU"/>
              </w:rPr>
              <w:t>Заместитель председателя  комитета экологической безопасности и природопользования Курской области А.В. Володько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bookmarkStart w:id="27" w:name="P812"/>
      <w:bookmarkStart w:id="28" w:name="P810"/>
      <w:bookmarkStart w:id="29" w:name="P812"/>
      <w:bookmarkStart w:id="30" w:name="P810"/>
      <w:bookmarkEnd w:id="29"/>
      <w:bookmarkEnd w:id="30"/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4.4. План коммуникаций по проекту (программе)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5451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56"/>
        <w:gridCol w:w="2126"/>
        <w:gridCol w:w="1981"/>
        <w:gridCol w:w="2547"/>
        <w:gridCol w:w="3684"/>
        <w:gridCol w:w="4556"/>
      </w:tblGrid>
      <w:tr>
        <w:trPr>
          <w:trHeight w:val="816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Какая информация передается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Кто передает информацию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Кому передается информация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Когда передает информацию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Как передается информация</w:t>
            </w:r>
          </w:p>
        </w:tc>
      </w:tr>
      <w:tr>
        <w:trPr>
          <w:trHeight w:val="347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Статус проекта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Функциональному заказчику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Письменный отчет, электронная почта</w:t>
            </w:r>
          </w:p>
        </w:tc>
      </w:tr>
      <w:tr>
        <w:trPr>
          <w:trHeight w:val="347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 выполнении контрольной точки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 проекта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Руководителю проекта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позже сроков графиков и контрольных точек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>
        <w:trPr>
          <w:trHeight w:val="347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статусе рисков и возможностей по проекту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 проекта, ответственное лицо по направлению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Руководителю проекта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графиком мониторинга статуса рисков и возможностей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Телефонная связь, Электронная почта</w:t>
            </w:r>
          </w:p>
        </w:tc>
      </w:tr>
      <w:tr>
        <w:trPr>
          <w:trHeight w:val="347" w:hRule="atLeast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Передача поручений, протоколов, документов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Администратор проекта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Адресаты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день поступления информации (незамедлительно)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Телефонная связь, электронная почта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bookmarkStart w:id="31" w:name="P839"/>
      <w:bookmarkStart w:id="32" w:name="P839"/>
      <w:bookmarkEnd w:id="32"/>
    </w:p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/>
      </w:pPr>
      <w:r>
        <w:rPr>
          <w:rFonts w:cs="Times New Roman" w:ascii="Times New Roman" w:hAnsi="Times New Roman"/>
          <w:b/>
          <w:sz w:val="24"/>
          <w:szCs w:val="24"/>
        </w:rPr>
        <w:t>4.5. Управление рисками проекта (программы)</w:t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cs="Times New Roman"/>
          <w:sz w:val="12"/>
          <w:szCs w:val="12"/>
        </w:rPr>
      </w:pPr>
      <w:r>
        <w:rPr>
          <w:rFonts w:cs="Times New Roman"/>
          <w:sz w:val="12"/>
          <w:szCs w:val="12"/>
        </w:rPr>
      </w:r>
    </w:p>
    <w:tbl>
      <w:tblPr>
        <w:tblW w:w="15451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53"/>
        <w:gridCol w:w="2113"/>
        <w:gridCol w:w="2112"/>
        <w:gridCol w:w="3220"/>
        <w:gridCol w:w="1553"/>
        <w:gridCol w:w="1256"/>
        <w:gridCol w:w="1972"/>
        <w:gridCol w:w="2670"/>
      </w:tblGrid>
      <w:tr>
        <w:trPr>
          <w:tblHeader w:val="true"/>
          <w:trHeight w:val="643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риска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Ожидаемые последствия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по предупреждению риска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Вероятность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Уровень</w:t>
            </w:r>
          </w:p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влияния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33" w:name="P847"/>
            <w:bookmarkEnd w:id="33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 за управление риском</w:t>
            </w:r>
          </w:p>
        </w:tc>
      </w:tr>
      <w:tr>
        <w:trPr>
          <w:trHeight w:val="257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Дефицит финансовых средств на реализацию мероприятий проекта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мероприятий проекта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и контроль выделения и доведения лимитов бюджетных обязательств, финансирования отдельных этапов работ из средств областного бюджета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  <w:tr>
        <w:trPr>
          <w:trHeight w:val="257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Непринятие или несвоевременное принятие нормативных правовых актов о придании статуса особо охраняемой природной территории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мероприятий проекта или несвоевременное выполнение мероприятий проекта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деятельности и контроль сроков выполнения работ по разработке, согласованию и продвижению нормативных правовых актов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  <w:tr>
        <w:trPr>
          <w:trHeight w:val="257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правонарушения, негативно влияющие на состояние планируемых к созданию территорий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Утрата природной ценности планируемой к созданию территории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мероприятий  по выявлению экологических правонарушений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  <w:tr>
        <w:trPr>
          <w:trHeight w:val="257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закупок на выполнение работ несостоявшимися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мероприятий проекта или несвоевременное выполнение мероприятий проекта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повторных закупок на выполнение работ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зависимости от количества проводимых закупок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  <w:tr>
        <w:trPr>
          <w:trHeight w:val="257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отрицательного заключения государственной экологической экспертизы регионального уровня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мероприятий проекта или несвоевременное выполнение мероприятий проекта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замечаний и повторное направление на проведение государственной экологической экспертизы регионального уровня или прекращение работы по объекту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  <w:tr>
        <w:trPr>
          <w:trHeight w:val="593" w:hRule="atLeast"/>
        </w:trPr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Отказ в согласовании решений о создании ООПТ регионального значения в Минприроды России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мероприятий проекта или несвоевременное выполнение мероприятий проекта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замечаний и повторное направление на согласование или прекращение работы по объекту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</w:tbl>
    <w:p>
      <w:pPr>
        <w:pStyle w:val="Style15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0"/>
        </w:numPr>
        <w:spacing w:lineRule="auto" w:line="240" w:before="0" w:after="0"/>
        <w:jc w:val="center"/>
        <w:outlineLvl w:val="2"/>
        <w:rPr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4.6. Управление возможностями проекта (программы)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451" w:type="dxa"/>
        <w:jc w:val="left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" w:type="dxa"/>
          <w:bottom w:w="102" w:type="dxa"/>
          <w:right w:w="47" w:type="dxa"/>
        </w:tblCellMar>
        <w:tblLook w:val="04a0"/>
      </w:tblPr>
      <w:tblGrid>
        <w:gridCol w:w="562"/>
        <w:gridCol w:w="2129"/>
        <w:gridCol w:w="2125"/>
        <w:gridCol w:w="3118"/>
        <w:gridCol w:w="1557"/>
        <w:gridCol w:w="1272"/>
        <w:gridCol w:w="1982"/>
        <w:gridCol w:w="2704"/>
      </w:tblGrid>
      <w:tr>
        <w:trPr>
          <w:trHeight w:val="1160" w:hRule="atLeast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возможности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Ожидаемые эффекты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Мероприятия по реализации возможности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Вероятность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Уровень влияния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bookmarkStart w:id="34" w:name="P882"/>
            <w:bookmarkEnd w:id="34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Периодичность мониторинга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 за управление достижением возможности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биологического разнообразия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Сохранены популяции редких и исчезающих видов животных и растений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 популяризация результатов проекта, направленных на сохранение и восстановление популяций редких и исчезающих видов животных и растений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yle15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  <w:p>
            <w:pPr>
              <w:pStyle w:val="Style15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</w:tc>
      </w:tr>
    </w:tbl>
    <w:p>
      <w:pPr>
        <w:pStyle w:val="Style15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678" w:header="708" w:top="993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Style14"/>
    <w:qFormat/>
    <w:rsid w:val="000e20ad"/>
    <w:pPr>
      <w:outlineLvl w:val="0"/>
    </w:pPr>
    <w:rPr/>
  </w:style>
  <w:style w:type="paragraph" w:styleId="2" w:customStyle="1">
    <w:name w:val="Heading 2"/>
    <w:basedOn w:val="Style14"/>
    <w:qFormat/>
    <w:rsid w:val="000e20ad"/>
    <w:pPr>
      <w:outlineLvl w:val="1"/>
    </w:pPr>
    <w:rPr/>
  </w:style>
  <w:style w:type="paragraph" w:styleId="3" w:customStyle="1">
    <w:name w:val="Heading 3"/>
    <w:basedOn w:val="Style14"/>
    <w:qFormat/>
    <w:rsid w:val="000e20ad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qFormat/>
    <w:rsid w:val="000e20ad"/>
    <w:rPr/>
  </w:style>
  <w:style w:type="character" w:styleId="Style12" w:customStyle="1">
    <w:name w:val="Нижний колонтитул Знак"/>
    <w:basedOn w:val="DefaultParagraphFont"/>
    <w:qFormat/>
    <w:rsid w:val="000e20ad"/>
    <w:rPr/>
  </w:style>
  <w:style w:type="character" w:styleId="Style13" w:customStyle="1">
    <w:name w:val="Интернет-ссылка"/>
    <w:basedOn w:val="DefaultParagraphFont"/>
    <w:rsid w:val="000e20ad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2">
    <w:name w:val="ListLabel 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3">
    <w:name w:val="ListLabel 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4">
    <w:name w:val="ListLabel 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5">
    <w:name w:val="ListLabel 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6">
    <w:name w:val="ListLabel 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7">
    <w:name w:val="ListLabel 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8">
    <w:name w:val="ListLabel 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9">
    <w:name w:val="ListLabel 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10">
    <w:name w:val="ListLabel 1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11">
    <w:name w:val="ListLabel 1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12">
    <w:name w:val="ListLabel 1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13">
    <w:name w:val="ListLabel 1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14">
    <w:name w:val="ListLabel 1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15">
    <w:name w:val="ListLabel 1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16">
    <w:name w:val="ListLabel 1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17">
    <w:name w:val="ListLabel 1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18">
    <w:name w:val="ListLabel 1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19">
    <w:name w:val="ListLabel 1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20">
    <w:name w:val="ListLabel 2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21">
    <w:name w:val="ListLabel 2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22">
    <w:name w:val="ListLabel 2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23">
    <w:name w:val="ListLabel 2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24">
    <w:name w:val="ListLabel 2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25">
    <w:name w:val="ListLabel 2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26">
    <w:name w:val="ListLabel 2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27">
    <w:name w:val="ListLabel 2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28">
    <w:name w:val="ListLabel 2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29">
    <w:name w:val="ListLabel 2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30">
    <w:name w:val="ListLabel 3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31">
    <w:name w:val="ListLabel 3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32">
    <w:name w:val="ListLabel 3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33">
    <w:name w:val="ListLabel 3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34">
    <w:name w:val="ListLabel 3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35">
    <w:name w:val="ListLabel 3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36">
    <w:name w:val="ListLabel 3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37">
    <w:name w:val="ListLabel 3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38">
    <w:name w:val="ListLabel 3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39">
    <w:name w:val="ListLabel 3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40">
    <w:name w:val="ListLabel 4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41">
    <w:name w:val="ListLabel 4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42">
    <w:name w:val="ListLabel 4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43">
    <w:name w:val="ListLabel 4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44">
    <w:name w:val="ListLabel 4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45">
    <w:name w:val="ListLabel 4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46">
    <w:name w:val="ListLabel 4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47">
    <w:name w:val="ListLabel 4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48">
    <w:name w:val="ListLabel 4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49">
    <w:name w:val="ListLabel 4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50">
    <w:name w:val="ListLabel 5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51">
    <w:name w:val="ListLabel 5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52">
    <w:name w:val="ListLabel 5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53">
    <w:name w:val="ListLabel 5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54">
    <w:name w:val="ListLabel 5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55">
    <w:name w:val="ListLabel 5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56">
    <w:name w:val="ListLabel 5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57">
    <w:name w:val="ListLabel 5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58">
    <w:name w:val="ListLabel 5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59">
    <w:name w:val="ListLabel 5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60">
    <w:name w:val="ListLabel 6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61">
    <w:name w:val="ListLabel 6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62">
    <w:name w:val="ListLabel 6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63">
    <w:name w:val="ListLabel 6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64">
    <w:name w:val="ListLabel 6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65">
    <w:name w:val="ListLabel 6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66">
    <w:name w:val="ListLabel 6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67">
    <w:name w:val="ListLabel 6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68">
    <w:name w:val="ListLabel 6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69">
    <w:name w:val="ListLabel 6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70">
    <w:name w:val="ListLabel 7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71">
    <w:name w:val="ListLabel 71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72">
    <w:name w:val="ListLabel 72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73">
    <w:name w:val="ListLabel 73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74">
    <w:name w:val="ListLabel 7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75">
    <w:name w:val="ListLabel 75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styleId="ListLabel76">
    <w:name w:val="ListLabel 76"/>
    <w:qFormat/>
    <w:rPr>
      <w:rFonts w:ascii="Times New Roman" w:hAnsi="Times New Roman"/>
      <w:color w:val="000000" w:themeColor="text1"/>
      <w:sz w:val="24"/>
      <w:szCs w:val="24"/>
      <w:u w:val="none"/>
    </w:rPr>
  </w:style>
  <w:style w:type="character" w:styleId="ListLabel77">
    <w:name w:val="ListLabel 77"/>
    <w:qFormat/>
    <w:rPr>
      <w:rFonts w:ascii="Times New Roman" w:hAnsi="Times New Roman" w:cs="Times New Roman"/>
      <w:color w:val="000000" w:themeColor="text1"/>
      <w:sz w:val="24"/>
      <w:szCs w:val="24"/>
      <w:u w:val="none"/>
      <w:vertAlign w:val="superscript"/>
    </w:rPr>
  </w:style>
  <w:style w:type="character" w:styleId="ListLabel78">
    <w:name w:val="ListLabel 78"/>
    <w:qFormat/>
    <w:rPr>
      <w:rFonts w:ascii="Times New Roman" w:hAnsi="Times New Roman" w:cs="Times New Roman"/>
      <w:color w:val="000000" w:themeColor="text1"/>
      <w:sz w:val="24"/>
      <w:szCs w:val="24"/>
      <w:u w:val="none"/>
    </w:rPr>
  </w:style>
  <w:style w:type="character" w:styleId="ListLabel79">
    <w:name w:val="ListLabel 7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80">
    <w:name w:val="ListLabel 80"/>
    <w:qFormat/>
    <w:rPr>
      <w:rFonts w:ascii="Times New Roman" w:hAnsi="Times New Roman" w:cs="Times New Roman"/>
      <w:color w:val="000000"/>
      <w:sz w:val="20"/>
      <w:szCs w:val="20"/>
      <w:u w:val="none"/>
      <w:vertAlign w:val="superscript"/>
    </w:rPr>
  </w:style>
  <w:style w:type="paragraph" w:styleId="Style14" w:customStyle="1">
    <w:name w:val="Заголовок"/>
    <w:basedOn w:val="Normal"/>
    <w:next w:val="Style15"/>
    <w:qFormat/>
    <w:rsid w:val="000e20ad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e20ad"/>
    <w:pPr>
      <w:spacing w:lineRule="auto" w:line="288" w:before="0" w:after="140"/>
    </w:pPr>
    <w:rPr/>
  </w:style>
  <w:style w:type="paragraph" w:styleId="Style16">
    <w:name w:val="List"/>
    <w:basedOn w:val="Style15"/>
    <w:rsid w:val="000e20ad"/>
    <w:pPr/>
    <w:rPr>
      <w:rFonts w:cs="Mangal"/>
    </w:rPr>
  </w:style>
  <w:style w:type="paragraph" w:styleId="Style17" w:customStyle="1">
    <w:name w:val="Caption"/>
    <w:basedOn w:val="Normal"/>
    <w:qFormat/>
    <w:rsid w:val="00ff6a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0e20ad"/>
    <w:pPr>
      <w:suppressLineNumbers/>
    </w:pPr>
    <w:rPr>
      <w:rFonts w:cs="Mangal"/>
    </w:rPr>
  </w:style>
  <w:style w:type="paragraph" w:styleId="11" w:customStyle="1">
    <w:name w:val="Название1"/>
    <w:basedOn w:val="Style14"/>
    <w:qFormat/>
    <w:rsid w:val="000e20ad"/>
    <w:pPr>
      <w:suppressLineNumbers/>
      <w:spacing w:before="120" w:after="120"/>
    </w:pPr>
    <w:rPr>
      <w:i/>
      <w:iCs/>
      <w:sz w:val="24"/>
      <w:szCs w:val="24"/>
    </w:rPr>
  </w:style>
  <w:style w:type="paragraph" w:styleId="ConsPlusNormal" w:customStyle="1">
    <w:name w:val="ConsPlusNormal"/>
    <w:qFormat/>
    <w:rsid w:val="000e20ad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0e20ad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0e20ad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0e20ad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ConsPlusDocList" w:customStyle="1">
    <w:name w:val="ConsPlusDocList"/>
    <w:qFormat/>
    <w:rsid w:val="000e20ad"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0e20ad"/>
    <w:pPr>
      <w:widowControl w:val="false"/>
      <w:suppressAutoHyphens w:val="true"/>
      <w:bidi w:val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JurTerm" w:customStyle="1">
    <w:name w:val="ConsPlusJurTerm"/>
    <w:qFormat/>
    <w:rsid w:val="000e20ad"/>
    <w:pPr>
      <w:widowControl w:val="false"/>
      <w:suppressAutoHyphens w:val="true"/>
      <w:bidi w:val="0"/>
      <w:jc w:val="left"/>
    </w:pPr>
    <w:rPr>
      <w:rFonts w:ascii="Tahoma" w:hAnsi="Tahoma" w:eastAsia="Times New Roman" w:cs="Tahoma"/>
      <w:color w:val="00000A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0e20ad"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rsid w:val="000e20ad"/>
    <w:pPr>
      <w:ind w:left="720" w:hanging="0"/>
    </w:pPr>
    <w:rPr/>
  </w:style>
  <w:style w:type="paragraph" w:styleId="Style19" w:customStyle="1">
    <w:name w:val="Header"/>
    <w:basedOn w:val="Normal"/>
    <w:rsid w:val="000e20a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Footer"/>
    <w:basedOn w:val="Normal"/>
    <w:rsid w:val="000e20a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 w:customStyle="1">
    <w:name w:val="Содержимое таблицы"/>
    <w:basedOn w:val="Normal"/>
    <w:qFormat/>
    <w:rsid w:val="000e20ad"/>
    <w:pPr/>
    <w:rPr>
      <w:rFonts w:eastAsia="Liberation Serif;Times New Roma"/>
    </w:rPr>
  </w:style>
  <w:style w:type="paragraph" w:styleId="Default" w:customStyle="1">
    <w:name w:val="Default"/>
    <w:qFormat/>
    <w:rsid w:val="000e20ad"/>
    <w:pPr>
      <w:widowControl w:val="false"/>
      <w:suppressAutoHyphens w:val="true"/>
      <w:bidi w:val="0"/>
      <w:spacing w:before="0" w:after="200"/>
      <w:jc w:val="left"/>
    </w:pPr>
    <w:rPr>
      <w:rFonts w:ascii="Times New Roman" w:hAnsi="Times New Roman" w:eastAsia="Liberation Serif;Times New Roma" w:cs="Liberation Serif;Times New Roma"/>
      <w:color w:val="000000"/>
      <w:kern w:val="0"/>
      <w:sz w:val="24"/>
      <w:szCs w:val="24"/>
      <w:lang w:val="ru-RU" w:eastAsia="zh-CN" w:bidi="hi-IN"/>
    </w:rPr>
  </w:style>
  <w:style w:type="paragraph" w:styleId="HTML5" w:customStyle="1">
    <w:name w:val="Стандартный HTML5"/>
    <w:basedOn w:val="Normal"/>
    <w:qFormat/>
    <w:rsid w:val="000e20ad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</w:pPr>
    <w:rPr>
      <w:rFonts w:ascii="Courier New" w:hAnsi="Courier New" w:eastAsia="Courier New" w:cs="Calibri"/>
      <w:sz w:val="20"/>
      <w:lang w:eastAsia="zh-CN"/>
    </w:rPr>
  </w:style>
  <w:style w:type="paragraph" w:styleId="Style22" w:customStyle="1">
    <w:name w:val="Заголовок таблицы"/>
    <w:basedOn w:val="Style21"/>
    <w:qFormat/>
    <w:rsid w:val="000e20ad"/>
    <w:pPr/>
    <w:rPr/>
  </w:style>
  <w:style w:type="paragraph" w:styleId="Style23" w:customStyle="1">
    <w:name w:val="Блочная цитата"/>
    <w:basedOn w:val="Normal"/>
    <w:qFormat/>
    <w:rsid w:val="000e20ad"/>
    <w:pPr/>
    <w:rPr/>
  </w:style>
  <w:style w:type="paragraph" w:styleId="Style24">
    <w:name w:val="Subtitle"/>
    <w:basedOn w:val="Style14"/>
    <w:qFormat/>
    <w:rsid w:val="000e20ad"/>
    <w:pPr/>
    <w:rPr/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1d45e4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ACD1-9507-4173-9C03-C3F39F4A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3564</TotalTime>
  <Application>LibreOffice/6.1.4.2$Windows_x86 LibreOffice_project/9d0f32d1f0b509096fd65e0d4bec26ddd1938fd3</Application>
  <Pages>20</Pages>
  <Words>2863</Words>
  <Characters>19276</Characters>
  <CharactersWithSpaces>21621</CharactersWithSpaces>
  <Paragraphs>831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2017-12-07T10:44:00Z</dcterms:created>
  <dc:creator>Шадеркина</dc:creator>
  <dc:description/>
  <dc:language>ru-RU</dc:language>
  <cp:lastModifiedBy/>
  <cp:lastPrinted>2017-12-14T15:04:00Z</cp:lastPrinted>
  <dcterms:modified xsi:type="dcterms:W3CDTF">2020-02-10T13:02:08Z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