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C87D" w14:textId="77777777" w:rsidR="00A505F9" w:rsidRDefault="00A505F9">
      <w:pPr>
        <w:jc w:val="center"/>
        <w:rPr>
          <w:sz w:val="16"/>
          <w:szCs w:val="16"/>
        </w:rPr>
      </w:pPr>
    </w:p>
    <w:p w14:paraId="0DA211B8" w14:textId="77777777" w:rsidR="00A505F9" w:rsidRDefault="00454C67">
      <w:pPr>
        <w:ind w:left="34" w:hanging="34"/>
        <w:jc w:val="right"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Приложение № 1</w:t>
      </w:r>
    </w:p>
    <w:p w14:paraId="1D8E7D10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приказу Министерства</w:t>
      </w:r>
    </w:p>
    <w:p w14:paraId="7E6091A5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природных ресурсов</w:t>
      </w:r>
    </w:p>
    <w:p w14:paraId="59C0680B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Курской области </w:t>
      </w:r>
    </w:p>
    <w:p w14:paraId="456446A3" w14:textId="77777777" w:rsidR="00A505F9" w:rsidRDefault="00454C67">
      <w:pPr>
        <w:jc w:val="right"/>
      </w:pPr>
      <w:r>
        <w:rPr>
          <w:sz w:val="28"/>
          <w:szCs w:val="28"/>
        </w:rPr>
        <w:t>от «___» ____________ № _______</w:t>
      </w:r>
    </w:p>
    <w:p w14:paraId="32F6B07C" w14:textId="77777777" w:rsidR="00A505F9" w:rsidRDefault="00A505F9">
      <w:pPr>
        <w:jc w:val="right"/>
        <w:rPr>
          <w:color w:val="000000"/>
          <w:sz w:val="28"/>
          <w:szCs w:val="28"/>
        </w:rPr>
      </w:pPr>
    </w:p>
    <w:p w14:paraId="3CDD53A6" w14:textId="77777777" w:rsidR="00A505F9" w:rsidRDefault="00A505F9">
      <w:pPr>
        <w:rPr>
          <w:color w:val="000000"/>
          <w:sz w:val="28"/>
          <w:szCs w:val="28"/>
        </w:rPr>
      </w:pPr>
    </w:p>
    <w:p w14:paraId="11DECF8A" w14:textId="280F2C80" w:rsidR="00A505F9" w:rsidRPr="00C91181" w:rsidRDefault="003D120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454C67" w:rsidRPr="00C91181">
        <w:rPr>
          <w:b/>
          <w:sz w:val="28"/>
          <w:szCs w:val="28"/>
        </w:rPr>
        <w:t>оклад</w:t>
      </w:r>
    </w:p>
    <w:p w14:paraId="2BCC9882" w14:textId="746BB01B" w:rsidR="00A505F9" w:rsidRPr="00C91181" w:rsidRDefault="00454C67">
      <w:pPr>
        <w:contextualSpacing/>
        <w:jc w:val="center"/>
      </w:pPr>
      <w:r w:rsidRPr="00C91181">
        <w:rPr>
          <w:b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</w:t>
      </w:r>
      <w:bookmarkStart w:id="0" w:name="_Hlk219801940"/>
      <w:r w:rsidR="00785C7C">
        <w:rPr>
          <w:b/>
          <w:sz w:val="28"/>
          <w:szCs w:val="28"/>
        </w:rPr>
        <w:t xml:space="preserve"> регионального государственного геологического контроля (надзора) </w:t>
      </w:r>
      <w:r w:rsidR="007416EF">
        <w:rPr>
          <w:b/>
          <w:sz w:val="28"/>
          <w:szCs w:val="28"/>
        </w:rPr>
        <w:br/>
      </w:r>
      <w:r w:rsidR="00785C7C">
        <w:rPr>
          <w:b/>
          <w:sz w:val="28"/>
          <w:szCs w:val="28"/>
        </w:rPr>
        <w:t xml:space="preserve">на территории Курской области </w:t>
      </w:r>
      <w:r w:rsidRPr="00C91181">
        <w:rPr>
          <w:b/>
          <w:sz w:val="28"/>
          <w:szCs w:val="28"/>
        </w:rPr>
        <w:t>за 202</w:t>
      </w:r>
      <w:r w:rsidR="00C91181" w:rsidRPr="00C91181">
        <w:rPr>
          <w:b/>
          <w:sz w:val="28"/>
          <w:szCs w:val="28"/>
        </w:rPr>
        <w:t>5</w:t>
      </w:r>
      <w:r w:rsidRPr="00C91181">
        <w:rPr>
          <w:b/>
          <w:sz w:val="28"/>
          <w:szCs w:val="28"/>
        </w:rPr>
        <w:t xml:space="preserve"> год</w:t>
      </w:r>
    </w:p>
    <w:bookmarkEnd w:id="0"/>
    <w:p w14:paraId="63036F9E" w14:textId="77777777" w:rsidR="00A505F9" w:rsidRDefault="00A505F9">
      <w:pPr>
        <w:tabs>
          <w:tab w:val="left" w:pos="0"/>
        </w:tabs>
        <w:ind w:firstLine="851"/>
        <w:contextualSpacing/>
        <w:jc w:val="center"/>
        <w:rPr>
          <w:sz w:val="28"/>
          <w:szCs w:val="28"/>
        </w:rPr>
      </w:pPr>
    </w:p>
    <w:p w14:paraId="30BD79D6" w14:textId="58F907D0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Министерство природных ресурсов Курской области, как специально уполномоченным органом исполнительной власти Курской области в сфере охраны окружающей среды, на основании Постановления Губернатора Курской области от 07.12.2022 № 400-пг «Об утверждении Положения о Министерстве природных ресурсов Курской области», а также в соответствии с Положением </w:t>
      </w:r>
      <w:r w:rsidR="00655099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о региональном государственном геологическом контроле (надзоре), утвержденным Постановлением Администрации Курской области от 30.09.2021 № 1029-па, осуществляет региональный государственный геологический контроль (надзор). </w:t>
      </w:r>
    </w:p>
    <w:p w14:paraId="7AE04AED" w14:textId="150264E5" w:rsidR="007F1E08" w:rsidRDefault="00785C7C" w:rsidP="007F1E08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Настоящий доклад</w:t>
      </w:r>
      <w:r w:rsidR="00655099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>по правоприменительной практике</w:t>
      </w:r>
      <w:r w:rsidR="00655099">
        <w:rPr>
          <w:sz w:val="28"/>
          <w:szCs w:val="28"/>
        </w:rPr>
        <w:t xml:space="preserve"> подготовлен </w:t>
      </w:r>
      <w:r w:rsidR="00655099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в соответствии со статьей 47 Федерального закона от 31 июля 2020 г. № 248-ФЗ «О государственном контроле (надзоре) и муниципальном контроле </w:t>
      </w:r>
      <w:r w:rsidR="00655099">
        <w:rPr>
          <w:sz w:val="28"/>
          <w:szCs w:val="28"/>
        </w:rPr>
        <w:br/>
      </w:r>
      <w:r w:rsidRPr="00785C7C">
        <w:rPr>
          <w:sz w:val="28"/>
          <w:szCs w:val="28"/>
        </w:rPr>
        <w:t>в Российской Федерации» (далее - Федеральный закон № 248-ФЗ)</w:t>
      </w:r>
      <w:r w:rsidR="007F1E08" w:rsidRPr="007F1E08">
        <w:rPr>
          <w:sz w:val="28"/>
          <w:szCs w:val="28"/>
        </w:rPr>
        <w:t>,</w:t>
      </w:r>
      <w:r w:rsidRPr="00785C7C">
        <w:rPr>
          <w:sz w:val="28"/>
          <w:szCs w:val="28"/>
        </w:rPr>
        <w:t xml:space="preserve"> </w:t>
      </w:r>
      <w:r w:rsidR="00655099">
        <w:rPr>
          <w:sz w:val="28"/>
          <w:szCs w:val="28"/>
        </w:rPr>
        <w:br/>
      </w:r>
      <w:r w:rsidR="007F1E08">
        <w:rPr>
          <w:rStyle w:val="14"/>
          <w:rFonts w:eastAsia="Georgia"/>
          <w:spacing w:val="-6"/>
          <w:sz w:val="28"/>
          <w:szCs w:val="28"/>
        </w:rPr>
        <w:t>у</w:t>
      </w:r>
      <w:r w:rsidR="007F1E08" w:rsidRPr="00C551CC">
        <w:rPr>
          <w:rStyle w:val="14"/>
          <w:rFonts w:eastAsia="Georgia"/>
          <w:spacing w:val="-6"/>
          <w:sz w:val="28"/>
          <w:szCs w:val="28"/>
        </w:rPr>
        <w:t xml:space="preserve">читывая положение постановления Правительства Российской Федерации </w:t>
      </w:r>
      <w:r w:rsidR="007F1E08" w:rsidRPr="00C551CC">
        <w:rPr>
          <w:rStyle w:val="14"/>
          <w:rFonts w:eastAsia="Georgia"/>
          <w:spacing w:val="-6"/>
          <w:sz w:val="28"/>
          <w:szCs w:val="28"/>
        </w:rPr>
        <w:br/>
        <w:t xml:space="preserve">от 11.09.2024 № 1234 «О внесении изменений в Постановление Правительства Российской Федерации от 10.03.2022 № 336 «Об особенностях организации </w:t>
      </w:r>
      <w:r w:rsidR="007F1E08">
        <w:rPr>
          <w:rStyle w:val="14"/>
          <w:rFonts w:eastAsia="Georgia"/>
          <w:spacing w:val="-6"/>
          <w:sz w:val="28"/>
          <w:szCs w:val="28"/>
        </w:rPr>
        <w:br/>
      </w:r>
      <w:r w:rsidR="007F1E08" w:rsidRPr="00C551CC">
        <w:rPr>
          <w:rStyle w:val="14"/>
          <w:rFonts w:eastAsia="Georgia"/>
          <w:spacing w:val="-6"/>
          <w:sz w:val="28"/>
          <w:szCs w:val="28"/>
        </w:rPr>
        <w:t>и осуществления государственного контроля (надзора), муниципального контроля»</w:t>
      </w:r>
      <w:r w:rsidRPr="00785C7C">
        <w:rPr>
          <w:sz w:val="28"/>
          <w:szCs w:val="28"/>
        </w:rPr>
        <w:t xml:space="preserve">, </w:t>
      </w:r>
      <w:r w:rsidR="007F1E08">
        <w:rPr>
          <w:sz w:val="28"/>
          <w:szCs w:val="28"/>
        </w:rPr>
        <w:t xml:space="preserve">и </w:t>
      </w:r>
      <w:r w:rsidRPr="00785C7C">
        <w:rPr>
          <w:sz w:val="28"/>
          <w:szCs w:val="28"/>
        </w:rPr>
        <w:t xml:space="preserve">отражает основные направления и результаты деятельности Министерства природных ресурсов Курской области по надзору в сфере охраны окружающей по осуществлению регионального государственного геологического </w:t>
      </w:r>
      <w:r w:rsidR="007F1E08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контроля (надзора) за отчетный период, в том числе сведения о профилактике нарушений обязательных требований, а также аналитические материалы </w:t>
      </w:r>
      <w:r w:rsidR="007F1E08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по результатам соблюдения обязательных требований при проведении контрольно-надзорных мероприятий в отношении контролируемых лиц. </w:t>
      </w:r>
    </w:p>
    <w:p w14:paraId="3538FDD9" w14:textId="58BD8D3D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В соответствии с Положением о Министерстве природных ресурсов Курской области (далее - Министерство), утвержденным Постановления Губернатора Курской области от 07.12.2022 № 400-пг (далее - Положение), Министерство является отраслевым органом исполнительной власти Курской области, осуществляющим реализацию государственной политики Курской области в закрепленной сфере деятельности. </w:t>
      </w:r>
    </w:p>
    <w:p w14:paraId="06EE7857" w14:textId="17E55719" w:rsidR="00785C7C" w:rsidRPr="00785C7C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lastRenderedPageBreak/>
        <w:t xml:space="preserve">Предметом регионального государственного геологического </w:t>
      </w:r>
      <w:r w:rsidR="007F1E08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контроля (надзора) являются отношения, возникающие в области геологического </w:t>
      </w:r>
    </w:p>
    <w:p w14:paraId="5400FB78" w14:textId="4E9BFAAE" w:rsidR="007416EF" w:rsidRDefault="00785C7C" w:rsidP="00785C7C">
      <w:pPr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изучения, рационального использования и охраны недр в отношении участков недр местного значения на территории Курской области, и направлены </w:t>
      </w:r>
      <w:r w:rsidR="007F1E08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на соблюдение организациями и гражданами (далее - контролируемые лица) обязательных требований в области использования и охраны недр, установленных Законом Российской Федерации от 21 февраля 1992 года </w:t>
      </w:r>
      <w:r w:rsidR="007F1E08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№ 2395-1 «О недрах», Водным кодексом Российской Федерации (в части требований к охране подземных водных объектов), Налоговым кодексом Российской Федерации (в части нормативов потерь при добыче полезных ископаемых и подземных водных объектов) и принимаемыми в соответствии </w:t>
      </w:r>
      <w:r w:rsidR="007F1E08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с ними иными нормативными правовыми актами Российской Федерации, законами и иными нормативными правовыми актами Курской области, принятыми ими в пределах полномочий по регулированию отношений в области использования и охраны недр на своих территориях, а также требований, содержащихся в лицензиях на пользование недрами и иных разрешительных документах, предусмотренных указанными нормативными правовыми актами. </w:t>
      </w:r>
    </w:p>
    <w:p w14:paraId="178563B5" w14:textId="77777777" w:rsidR="00EF191A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Перечень разрешительных документов, содержащих обязательные требования, оценка соблюдения которых проводится в рамках регионального государственного геологического контроля (надзора): </w:t>
      </w:r>
    </w:p>
    <w:p w14:paraId="30D3898E" w14:textId="7EB423AF" w:rsidR="00EF191A" w:rsidRDefault="00785C7C" w:rsidP="00EF191A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1)</w:t>
      </w:r>
      <w:r w:rsidR="00EF191A" w:rsidRPr="00EF191A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>лицензия на осуществление соответствующих видов деятельности, связанных</w:t>
      </w:r>
      <w:r w:rsidR="00EF191A" w:rsidRPr="00EF191A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 xml:space="preserve">с пользованием недрами местного значения; </w:t>
      </w:r>
    </w:p>
    <w:p w14:paraId="601464C7" w14:textId="5FC9E337" w:rsidR="00EF191A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2)</w:t>
      </w:r>
      <w:r w:rsidR="00EF191A" w:rsidRPr="00EF191A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 xml:space="preserve">сведения о ведении геологической, маркшейдерской и иной документации в процессе пользования недрами; </w:t>
      </w:r>
    </w:p>
    <w:p w14:paraId="6E298DE2" w14:textId="48D78691" w:rsidR="00EF191A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3)</w:t>
      </w:r>
      <w:r w:rsidR="00EF191A" w:rsidRPr="00EF191A">
        <w:rPr>
          <w:sz w:val="28"/>
          <w:szCs w:val="28"/>
        </w:rPr>
        <w:t xml:space="preserve">    </w:t>
      </w:r>
      <w:r w:rsidRPr="00785C7C">
        <w:rPr>
          <w:sz w:val="28"/>
          <w:szCs w:val="28"/>
        </w:rPr>
        <w:t xml:space="preserve">горноотводный акт с уточненными границами горного отвода; </w:t>
      </w:r>
    </w:p>
    <w:p w14:paraId="2D2A0AC8" w14:textId="77777777" w:rsidR="00EF191A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4) материалы для проведения государственной экспертизы запасов общераспространенных полезных ископаемых и подземных вод, геологической информации о предоставляемых в пользование участках недр местного значения; </w:t>
      </w:r>
    </w:p>
    <w:p w14:paraId="485553CB" w14:textId="1287ACFD" w:rsidR="00EF191A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5)</w:t>
      </w:r>
      <w:r w:rsidR="00EF191A" w:rsidRPr="00EF191A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 xml:space="preserve">утвержденные технические проекты и иная документация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на выполнение работ, связанных с пользованием участками недр местного значения; </w:t>
      </w:r>
    </w:p>
    <w:p w14:paraId="636017F8" w14:textId="3D36C59C" w:rsidR="00EF191A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6)</w:t>
      </w:r>
      <w:r w:rsidR="00EF191A" w:rsidRPr="00EF191A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 xml:space="preserve">проектная документация и (или) технический проект разработки месторождений полезных ископаемых участков недр местного значения; </w:t>
      </w:r>
    </w:p>
    <w:p w14:paraId="1A2763F2" w14:textId="20009901" w:rsidR="00EF191A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7)</w:t>
      </w:r>
      <w:r w:rsidR="00EF191A" w:rsidRPr="00EF191A">
        <w:rPr>
          <w:sz w:val="28"/>
          <w:szCs w:val="28"/>
        </w:rPr>
        <w:t xml:space="preserve">  </w:t>
      </w:r>
      <w:r w:rsidRPr="00785C7C">
        <w:rPr>
          <w:sz w:val="28"/>
          <w:szCs w:val="28"/>
        </w:rPr>
        <w:t xml:space="preserve">отчетность, формируемая в процессе осуществления видов пользования недрами, предусмотренных статьей 6 Закона Российской Федерации «О недрах»; </w:t>
      </w:r>
    </w:p>
    <w:p w14:paraId="75BCBCE0" w14:textId="15000F91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8)</w:t>
      </w:r>
      <w:r w:rsidR="00EF191A" w:rsidRPr="00EF191A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 xml:space="preserve">план и (или) схема развития горных работ; 9) иная документация, касающаяся использования участков недр местного значения. </w:t>
      </w:r>
    </w:p>
    <w:p w14:paraId="71559F83" w14:textId="74D87DF7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Объектами регионального государственного геологического </w:t>
      </w:r>
      <w:r w:rsidR="001F3F33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контроля (надзора) на территории Курской области являются: </w:t>
      </w:r>
    </w:p>
    <w:p w14:paraId="1F18CDA2" w14:textId="15958CCE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1) наличие утвержденной проектной документации в соответствии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с требованиями Закона Российской Федерации «О недрах»; </w:t>
      </w:r>
    </w:p>
    <w:p w14:paraId="058B5815" w14:textId="25478338" w:rsidR="00785C7C" w:rsidRPr="00785C7C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2) соблюдение требований проектной документации в соответствии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с требованиями Закона Российской Федерации «О недрах», недопущение </w:t>
      </w:r>
    </w:p>
    <w:p w14:paraId="63C8A12E" w14:textId="77777777" w:rsidR="007416EF" w:rsidRDefault="00785C7C" w:rsidP="00785C7C">
      <w:pPr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lastRenderedPageBreak/>
        <w:t xml:space="preserve">сверхнормативных потерь, разубоживания и выборочной отработки полезных ископаемых; </w:t>
      </w:r>
    </w:p>
    <w:p w14:paraId="785245F5" w14:textId="77777777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3) ведение геологической и иной документации при осуществлении видов пользования недрами, предусмотренных статьей 6 Закона Российской Федерации «О недрах», обеспечение ее сохранности; </w:t>
      </w:r>
    </w:p>
    <w:p w14:paraId="0C9B393B" w14:textId="77777777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4) соблюдение требований по рациональному использованию и охране недр; </w:t>
      </w:r>
    </w:p>
    <w:p w14:paraId="2A5F8039" w14:textId="4A985756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5) достоверность содержания геологической и иной документации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о состоянии и изменении запасов полезных ископаемых; </w:t>
      </w:r>
    </w:p>
    <w:p w14:paraId="63BC51BB" w14:textId="515B675E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6) соблюдение установленного порядка представления государственной отчетности, а также геологической информации в уполномоченный орган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в соответствии с требованиями Закона Российской Федерации «О недрах»; </w:t>
      </w:r>
    </w:p>
    <w:p w14:paraId="275B980F" w14:textId="77777777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7) выполнение условий, установленных лицензией на пользование недрами или соглашением о разделе продукции; </w:t>
      </w:r>
    </w:p>
    <w:p w14:paraId="285F3D70" w14:textId="77777777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8) сохранность первичной геологической информации о недрах, полученной при осуществлении пользования недрами на участке недр местного значения в соответствии с требованиями Закона Российской Федерации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«О недрах»; </w:t>
      </w:r>
    </w:p>
    <w:p w14:paraId="426F5097" w14:textId="77777777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9) предотвращение самовольного пользования недрами в соответствии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с требованиями Закона Российской Федерации «О недрах»; </w:t>
      </w:r>
    </w:p>
    <w:p w14:paraId="3E94A324" w14:textId="77777777" w:rsidR="007416EF" w:rsidRDefault="00785C7C" w:rsidP="007416EF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10) достоверность данных о разведанных, извлекаемых и оставляемых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в недрах запасах общераспространенных полезных ископаемых, содержащихся </w:t>
      </w:r>
      <w:r w:rsidR="007416EF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в них компонентах, об использовании недр в целях, не связанных с добычей общераспространенных полезных ископаемых, включаемых в государственную отчетность организациями, осуществляющими разведку месторождений общераспространенных полезных ископаемых и их добычу. </w:t>
      </w:r>
    </w:p>
    <w:p w14:paraId="26B0A60A" w14:textId="49990803" w:rsidR="009C3293" w:rsidRPr="00C551CC" w:rsidRDefault="00EF191A" w:rsidP="00EF191A">
      <w:pPr>
        <w:tabs>
          <w:tab w:val="left" w:pos="0"/>
        </w:tabs>
        <w:contextualSpacing/>
        <w:jc w:val="both"/>
      </w:pPr>
      <w:r>
        <w:rPr>
          <w:sz w:val="28"/>
          <w:szCs w:val="28"/>
        </w:rPr>
        <w:tab/>
      </w:r>
      <w:r w:rsidR="009C3293">
        <w:rPr>
          <w:sz w:val="28"/>
          <w:szCs w:val="28"/>
        </w:rPr>
        <w:t xml:space="preserve">В 2025 году </w:t>
      </w:r>
      <w:r w:rsidR="00802057">
        <w:rPr>
          <w:sz w:val="28"/>
          <w:szCs w:val="28"/>
        </w:rPr>
        <w:t xml:space="preserve">Министерством при осуществлении регионального государственного экологического контроля (надзора) </w:t>
      </w:r>
      <w:r w:rsidR="009C3293">
        <w:rPr>
          <w:sz w:val="28"/>
          <w:szCs w:val="28"/>
        </w:rPr>
        <w:t>плановые и внеплановые проверки</w:t>
      </w:r>
      <w:r w:rsidR="009C3293" w:rsidRPr="009C3293">
        <w:rPr>
          <w:sz w:val="28"/>
          <w:szCs w:val="28"/>
        </w:rPr>
        <w:t xml:space="preserve">, </w:t>
      </w:r>
      <w:r w:rsidR="009C3293">
        <w:rPr>
          <w:sz w:val="28"/>
          <w:szCs w:val="28"/>
        </w:rPr>
        <w:t>не проводились.</w:t>
      </w:r>
    </w:p>
    <w:p w14:paraId="418CDEC6" w14:textId="3B89930C" w:rsidR="001F3F33" w:rsidRPr="009C3293" w:rsidRDefault="009C3293" w:rsidP="009C3293">
      <w:pPr>
        <w:widowControl w:val="0"/>
        <w:ind w:firstLine="720"/>
        <w:jc w:val="both"/>
        <w:rPr>
          <w:rFonts w:eastAsia="Georgia"/>
          <w:spacing w:val="-6"/>
          <w:sz w:val="28"/>
          <w:szCs w:val="28"/>
        </w:rPr>
      </w:pPr>
      <w:r w:rsidRPr="00C551CC">
        <w:rPr>
          <w:rStyle w:val="14"/>
          <w:rFonts w:eastAsia="Georgia"/>
          <w:spacing w:val="-6"/>
          <w:sz w:val="28"/>
          <w:szCs w:val="28"/>
        </w:rPr>
        <w:t xml:space="preserve">Учитывая положение постановления Правительства Российской Федерации </w:t>
      </w:r>
      <w:r w:rsidRPr="00C551CC">
        <w:rPr>
          <w:rStyle w:val="14"/>
          <w:rFonts w:eastAsia="Georgia"/>
          <w:spacing w:val="-6"/>
          <w:sz w:val="28"/>
          <w:szCs w:val="28"/>
        </w:rPr>
        <w:br/>
        <w:t xml:space="preserve">от 11.09.2024 № 1234 «О внесении изменений в Постановление Правительства Российской Федерации от 10.03.2022 № 336 «Об особенностях организации </w:t>
      </w:r>
      <w:r>
        <w:rPr>
          <w:rStyle w:val="14"/>
          <w:rFonts w:eastAsia="Georgia"/>
          <w:spacing w:val="-6"/>
          <w:sz w:val="28"/>
          <w:szCs w:val="28"/>
        </w:rPr>
        <w:br/>
      </w:r>
      <w:r w:rsidRPr="00C551CC">
        <w:rPr>
          <w:rStyle w:val="14"/>
          <w:rFonts w:eastAsia="Georgia"/>
          <w:spacing w:val="-6"/>
          <w:sz w:val="28"/>
          <w:szCs w:val="28"/>
        </w:rPr>
        <w:t>и осуществления государственного контроля (надзора), муниципального контроля» проведение контрольных (надзорных) мероприятий в 202</w:t>
      </w:r>
      <w:r>
        <w:rPr>
          <w:rStyle w:val="14"/>
          <w:rFonts w:eastAsia="Georgia"/>
          <w:spacing w:val="-6"/>
          <w:sz w:val="28"/>
          <w:szCs w:val="28"/>
        </w:rPr>
        <w:t>5</w:t>
      </w:r>
      <w:r w:rsidRPr="00C551CC">
        <w:rPr>
          <w:rStyle w:val="14"/>
          <w:rFonts w:eastAsia="Georgia"/>
          <w:spacing w:val="-6"/>
          <w:sz w:val="28"/>
          <w:szCs w:val="28"/>
        </w:rPr>
        <w:t xml:space="preserve"> году ограничено.</w:t>
      </w:r>
    </w:p>
    <w:p w14:paraId="374AC30D" w14:textId="020D816A" w:rsidR="00BB5BA9" w:rsidRDefault="00785C7C" w:rsidP="00D24151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Министерством</w:t>
      </w:r>
      <w:r w:rsidR="009C3293" w:rsidRPr="009C3293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>была разработана и утверждена «Программа профилактики рисков причинения вреда (ущерба) охраняемым законом ценностям при осуществлении регионального государственного геологического контроля (надзора) на 202</w:t>
      </w:r>
      <w:r w:rsidR="009C3293" w:rsidRPr="009C3293">
        <w:rPr>
          <w:sz w:val="28"/>
          <w:szCs w:val="28"/>
        </w:rPr>
        <w:t>5</w:t>
      </w:r>
      <w:r w:rsidRPr="00785C7C">
        <w:rPr>
          <w:sz w:val="28"/>
          <w:szCs w:val="28"/>
        </w:rPr>
        <w:t xml:space="preserve">». </w:t>
      </w:r>
    </w:p>
    <w:p w14:paraId="04C80F84" w14:textId="77777777" w:rsidR="00545222" w:rsidRDefault="00785C7C" w:rsidP="00D24151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В рамках реализации Программы профилактики в 202</w:t>
      </w:r>
      <w:r w:rsidR="009C3293" w:rsidRPr="009C3293">
        <w:rPr>
          <w:sz w:val="28"/>
          <w:szCs w:val="28"/>
        </w:rPr>
        <w:t>5</w:t>
      </w:r>
      <w:r w:rsidRPr="00785C7C">
        <w:rPr>
          <w:sz w:val="28"/>
          <w:szCs w:val="28"/>
        </w:rPr>
        <w:t xml:space="preserve"> году проведены мероприятия: </w:t>
      </w:r>
    </w:p>
    <w:p w14:paraId="2C1F77B4" w14:textId="77777777" w:rsidR="00545222" w:rsidRDefault="00545222" w:rsidP="00D24151">
      <w:pPr>
        <w:ind w:firstLine="709"/>
        <w:contextualSpacing/>
        <w:jc w:val="both"/>
        <w:rPr>
          <w:sz w:val="28"/>
          <w:szCs w:val="28"/>
        </w:rPr>
      </w:pPr>
      <w:r w:rsidRPr="00545222">
        <w:rPr>
          <w:sz w:val="28"/>
          <w:szCs w:val="28"/>
        </w:rPr>
        <w:t xml:space="preserve">- </w:t>
      </w:r>
      <w:r w:rsidR="00785C7C" w:rsidRPr="00785C7C">
        <w:rPr>
          <w:sz w:val="28"/>
          <w:szCs w:val="28"/>
        </w:rPr>
        <w:t xml:space="preserve">на официальном сайте Министерства размешены нормативные правовые акты, содержащие обязательные требования, оценка соблюдения которых является предметом геологического государственного </w:t>
      </w:r>
      <w:r w:rsidR="009C3293">
        <w:rPr>
          <w:sz w:val="28"/>
          <w:szCs w:val="28"/>
        </w:rPr>
        <w:br/>
      </w:r>
      <w:r w:rsidR="00785C7C" w:rsidRPr="00785C7C">
        <w:rPr>
          <w:sz w:val="28"/>
          <w:szCs w:val="28"/>
        </w:rPr>
        <w:t>контроля (надзора);</w:t>
      </w:r>
      <w:r w:rsidR="009C3293" w:rsidRPr="009C3293">
        <w:rPr>
          <w:sz w:val="28"/>
          <w:szCs w:val="28"/>
        </w:rPr>
        <w:t xml:space="preserve"> </w:t>
      </w:r>
    </w:p>
    <w:p w14:paraId="092707C5" w14:textId="77777777" w:rsidR="00545222" w:rsidRDefault="00545222" w:rsidP="00D24151">
      <w:pPr>
        <w:ind w:firstLine="709"/>
        <w:contextualSpacing/>
        <w:jc w:val="both"/>
        <w:rPr>
          <w:sz w:val="28"/>
          <w:szCs w:val="28"/>
        </w:rPr>
      </w:pPr>
      <w:r w:rsidRPr="00545222">
        <w:rPr>
          <w:sz w:val="28"/>
          <w:szCs w:val="28"/>
        </w:rPr>
        <w:lastRenderedPageBreak/>
        <w:t xml:space="preserve">- </w:t>
      </w:r>
      <w:r w:rsidR="00785C7C" w:rsidRPr="00785C7C">
        <w:rPr>
          <w:sz w:val="28"/>
          <w:szCs w:val="28"/>
        </w:rPr>
        <w:t xml:space="preserve">на официальном сайте Министерства размещена информация для природопользователей об осуществлении регионального государственного </w:t>
      </w:r>
      <w:r w:rsidR="002D305E">
        <w:rPr>
          <w:sz w:val="28"/>
          <w:szCs w:val="28"/>
        </w:rPr>
        <w:t>геологического</w:t>
      </w:r>
      <w:r w:rsidR="00785C7C" w:rsidRPr="00785C7C">
        <w:rPr>
          <w:sz w:val="28"/>
          <w:szCs w:val="28"/>
        </w:rPr>
        <w:t xml:space="preserve"> контроля (надзора) по итогам 202</w:t>
      </w:r>
      <w:r w:rsidR="002D305E">
        <w:rPr>
          <w:sz w:val="28"/>
          <w:szCs w:val="28"/>
        </w:rPr>
        <w:t>5</w:t>
      </w:r>
      <w:r w:rsidR="00785C7C" w:rsidRPr="00785C7C">
        <w:rPr>
          <w:sz w:val="28"/>
          <w:szCs w:val="28"/>
        </w:rPr>
        <w:t xml:space="preserve"> года; </w:t>
      </w:r>
    </w:p>
    <w:p w14:paraId="38A2F1F0" w14:textId="697C4CC7" w:rsidR="00BB5BA9" w:rsidRDefault="00545222" w:rsidP="00D24151">
      <w:pPr>
        <w:ind w:firstLine="709"/>
        <w:contextualSpacing/>
        <w:jc w:val="both"/>
        <w:rPr>
          <w:sz w:val="28"/>
          <w:szCs w:val="28"/>
        </w:rPr>
      </w:pPr>
      <w:r w:rsidRPr="00545222">
        <w:rPr>
          <w:sz w:val="28"/>
          <w:szCs w:val="28"/>
        </w:rPr>
        <w:t xml:space="preserve">- </w:t>
      </w:r>
      <w:r w:rsidR="00785C7C" w:rsidRPr="00785C7C">
        <w:rPr>
          <w:sz w:val="28"/>
          <w:szCs w:val="28"/>
        </w:rPr>
        <w:t>проведено информирование природопользователей посредством размещения</w:t>
      </w:r>
      <w:r w:rsidRPr="00545222">
        <w:rPr>
          <w:sz w:val="28"/>
          <w:szCs w:val="28"/>
        </w:rPr>
        <w:t xml:space="preserve"> </w:t>
      </w:r>
      <w:r w:rsidR="00785C7C" w:rsidRPr="00785C7C">
        <w:rPr>
          <w:sz w:val="28"/>
          <w:szCs w:val="28"/>
        </w:rPr>
        <w:t xml:space="preserve">на официальном сайте Министерства информации об изменении требований законодательства и др., перечень нормативных актов, содержащих обязательные требования, соблюдение которых оценивается при осуществлении регионального государственного геологического контроля (надзора). </w:t>
      </w:r>
    </w:p>
    <w:p w14:paraId="1A3B4D1D" w14:textId="17FEFA14" w:rsidR="00545222" w:rsidRPr="004E2E6D" w:rsidRDefault="00E054C1" w:rsidP="00E054C1">
      <w:pPr>
        <w:ind w:firstLine="709"/>
        <w:contextualSpacing/>
        <w:jc w:val="both"/>
        <w:rPr>
          <w:sz w:val="28"/>
          <w:szCs w:val="28"/>
        </w:rPr>
      </w:pPr>
      <w:r w:rsidRPr="004E2E6D">
        <w:rPr>
          <w:sz w:val="28"/>
          <w:szCs w:val="28"/>
        </w:rPr>
        <w:t xml:space="preserve">Министерством при осуществлении регионального государственного геологического контроля </w:t>
      </w:r>
      <w:r w:rsidR="00BC693A" w:rsidRPr="004E2E6D">
        <w:rPr>
          <w:sz w:val="28"/>
          <w:szCs w:val="28"/>
        </w:rPr>
        <w:t>(</w:t>
      </w:r>
      <w:r w:rsidRPr="004E2E6D">
        <w:rPr>
          <w:sz w:val="28"/>
          <w:szCs w:val="28"/>
        </w:rPr>
        <w:t>надзора</w:t>
      </w:r>
      <w:r w:rsidR="00BC693A" w:rsidRPr="004E2E6D">
        <w:rPr>
          <w:sz w:val="28"/>
          <w:szCs w:val="28"/>
        </w:rPr>
        <w:t>)</w:t>
      </w:r>
      <w:r w:rsidRPr="004E2E6D">
        <w:rPr>
          <w:sz w:val="28"/>
          <w:szCs w:val="28"/>
        </w:rPr>
        <w:t xml:space="preserve"> </w:t>
      </w:r>
      <w:r w:rsidR="00785C7C" w:rsidRPr="004E2E6D">
        <w:rPr>
          <w:sz w:val="28"/>
          <w:szCs w:val="28"/>
        </w:rPr>
        <w:t>в 202</w:t>
      </w:r>
      <w:r w:rsidRPr="004E2E6D">
        <w:rPr>
          <w:sz w:val="28"/>
          <w:szCs w:val="28"/>
        </w:rPr>
        <w:t>5</w:t>
      </w:r>
      <w:r w:rsidR="00785C7C" w:rsidRPr="004E2E6D">
        <w:rPr>
          <w:sz w:val="28"/>
          <w:szCs w:val="28"/>
        </w:rPr>
        <w:t xml:space="preserve"> году осуществлялся ряд профилактических мероприятий, направленных на предупреждение </w:t>
      </w:r>
      <w:r w:rsidRPr="004E2E6D">
        <w:rPr>
          <w:sz w:val="28"/>
          <w:szCs w:val="28"/>
        </w:rPr>
        <w:br/>
      </w:r>
      <w:r w:rsidR="00785C7C" w:rsidRPr="004E2E6D">
        <w:rPr>
          <w:sz w:val="28"/>
          <w:szCs w:val="28"/>
        </w:rPr>
        <w:t xml:space="preserve">и недопущение нарушений требований в области охраны окружающей среды, </w:t>
      </w:r>
      <w:r w:rsidRPr="004E2E6D">
        <w:rPr>
          <w:sz w:val="28"/>
          <w:szCs w:val="28"/>
        </w:rPr>
        <w:br/>
      </w:r>
      <w:r w:rsidR="00785C7C" w:rsidRPr="004E2E6D">
        <w:rPr>
          <w:sz w:val="28"/>
          <w:szCs w:val="28"/>
        </w:rPr>
        <w:t xml:space="preserve">к которым относятся: </w:t>
      </w:r>
    </w:p>
    <w:p w14:paraId="017962AC" w14:textId="6867936D" w:rsidR="00545222" w:rsidRPr="004E2E6D" w:rsidRDefault="00545222" w:rsidP="00E054C1">
      <w:pPr>
        <w:ind w:firstLine="709"/>
        <w:contextualSpacing/>
        <w:jc w:val="both"/>
        <w:rPr>
          <w:sz w:val="28"/>
          <w:szCs w:val="28"/>
        </w:rPr>
      </w:pPr>
      <w:r w:rsidRPr="004E2E6D">
        <w:rPr>
          <w:sz w:val="28"/>
          <w:szCs w:val="28"/>
        </w:rPr>
        <w:t xml:space="preserve">- </w:t>
      </w:r>
      <w:r w:rsidR="00785C7C" w:rsidRPr="004E2E6D">
        <w:rPr>
          <w:sz w:val="28"/>
          <w:szCs w:val="28"/>
        </w:rPr>
        <w:t>информирование</w:t>
      </w:r>
      <w:r w:rsidR="00802057" w:rsidRPr="004E2E6D">
        <w:rPr>
          <w:sz w:val="28"/>
          <w:szCs w:val="28"/>
        </w:rPr>
        <w:t>;</w:t>
      </w:r>
    </w:p>
    <w:p w14:paraId="38CCA85D" w14:textId="6C705FF9" w:rsidR="00545222" w:rsidRPr="004E2E6D" w:rsidRDefault="00545222" w:rsidP="00E054C1">
      <w:pPr>
        <w:ind w:firstLine="709"/>
        <w:contextualSpacing/>
        <w:jc w:val="both"/>
        <w:rPr>
          <w:sz w:val="28"/>
          <w:szCs w:val="28"/>
        </w:rPr>
      </w:pPr>
      <w:r w:rsidRPr="004E2E6D">
        <w:rPr>
          <w:sz w:val="28"/>
          <w:szCs w:val="28"/>
        </w:rPr>
        <w:t>-</w:t>
      </w:r>
      <w:r w:rsidR="00785C7C" w:rsidRPr="004E2E6D">
        <w:rPr>
          <w:sz w:val="28"/>
          <w:szCs w:val="28"/>
        </w:rPr>
        <w:t>обобщение правоприменительной практики</w:t>
      </w:r>
      <w:r w:rsidR="00802057" w:rsidRPr="004E2E6D">
        <w:rPr>
          <w:sz w:val="28"/>
          <w:szCs w:val="28"/>
        </w:rPr>
        <w:t>;</w:t>
      </w:r>
      <w:r w:rsidR="00785C7C" w:rsidRPr="004E2E6D">
        <w:rPr>
          <w:sz w:val="28"/>
          <w:szCs w:val="28"/>
        </w:rPr>
        <w:t xml:space="preserve"> </w:t>
      </w:r>
    </w:p>
    <w:p w14:paraId="1187395C" w14:textId="6ACB4444" w:rsidR="00545222" w:rsidRPr="004E2E6D" w:rsidRDefault="00545222" w:rsidP="00E054C1">
      <w:pPr>
        <w:ind w:firstLine="709"/>
        <w:contextualSpacing/>
        <w:jc w:val="both"/>
        <w:rPr>
          <w:sz w:val="28"/>
          <w:szCs w:val="28"/>
        </w:rPr>
      </w:pPr>
      <w:r w:rsidRPr="004E2E6D">
        <w:rPr>
          <w:sz w:val="28"/>
          <w:szCs w:val="28"/>
        </w:rPr>
        <w:t>-</w:t>
      </w:r>
      <w:r w:rsidR="00785C7C" w:rsidRPr="004E2E6D">
        <w:rPr>
          <w:sz w:val="28"/>
          <w:szCs w:val="28"/>
        </w:rPr>
        <w:t>объявление предостережения</w:t>
      </w:r>
      <w:r w:rsidR="00802057" w:rsidRPr="004E2E6D">
        <w:rPr>
          <w:sz w:val="28"/>
          <w:szCs w:val="28"/>
        </w:rPr>
        <w:t>;</w:t>
      </w:r>
      <w:r w:rsidR="00785C7C" w:rsidRPr="004E2E6D">
        <w:rPr>
          <w:sz w:val="28"/>
          <w:szCs w:val="28"/>
        </w:rPr>
        <w:t xml:space="preserve"> </w:t>
      </w:r>
    </w:p>
    <w:p w14:paraId="4CEC9F74" w14:textId="0954D7CB" w:rsidR="00545222" w:rsidRPr="004E2E6D" w:rsidRDefault="00545222" w:rsidP="00E054C1">
      <w:pPr>
        <w:ind w:firstLine="709"/>
        <w:contextualSpacing/>
        <w:jc w:val="both"/>
        <w:rPr>
          <w:sz w:val="28"/>
          <w:szCs w:val="28"/>
        </w:rPr>
      </w:pPr>
      <w:r w:rsidRPr="004E2E6D">
        <w:rPr>
          <w:sz w:val="28"/>
          <w:szCs w:val="28"/>
        </w:rPr>
        <w:t xml:space="preserve">- </w:t>
      </w:r>
      <w:r w:rsidR="00785C7C" w:rsidRPr="004E2E6D">
        <w:rPr>
          <w:sz w:val="28"/>
          <w:szCs w:val="28"/>
        </w:rPr>
        <w:t>консультирование</w:t>
      </w:r>
      <w:r w:rsidR="00802057" w:rsidRPr="004E2E6D">
        <w:rPr>
          <w:sz w:val="28"/>
          <w:szCs w:val="28"/>
        </w:rPr>
        <w:t>;</w:t>
      </w:r>
      <w:r w:rsidR="00785C7C" w:rsidRPr="004E2E6D">
        <w:rPr>
          <w:sz w:val="28"/>
          <w:szCs w:val="28"/>
        </w:rPr>
        <w:t xml:space="preserve"> </w:t>
      </w:r>
    </w:p>
    <w:p w14:paraId="4A2B2C90" w14:textId="2BD38112" w:rsidR="00BB5BA9" w:rsidRPr="004E2E6D" w:rsidRDefault="00545222" w:rsidP="00E054C1">
      <w:pPr>
        <w:ind w:firstLine="709"/>
        <w:contextualSpacing/>
        <w:jc w:val="both"/>
        <w:rPr>
          <w:sz w:val="28"/>
          <w:szCs w:val="28"/>
        </w:rPr>
      </w:pPr>
      <w:r w:rsidRPr="004E2E6D">
        <w:rPr>
          <w:sz w:val="28"/>
          <w:szCs w:val="28"/>
        </w:rPr>
        <w:t xml:space="preserve">- </w:t>
      </w:r>
      <w:r w:rsidR="00785C7C" w:rsidRPr="004E2E6D">
        <w:rPr>
          <w:sz w:val="28"/>
          <w:szCs w:val="28"/>
        </w:rPr>
        <w:t xml:space="preserve">профилактический визит. </w:t>
      </w:r>
    </w:p>
    <w:p w14:paraId="55F43AB0" w14:textId="5DB3C71B" w:rsidR="004E2E6D" w:rsidRPr="004E2E6D" w:rsidRDefault="00BC693A" w:rsidP="004E2E6D">
      <w:pPr>
        <w:ind w:firstLine="709"/>
        <w:contextualSpacing/>
        <w:jc w:val="both"/>
        <w:rPr>
          <w:sz w:val="28"/>
          <w:szCs w:val="28"/>
        </w:rPr>
      </w:pPr>
      <w:r w:rsidRPr="004E2E6D">
        <w:rPr>
          <w:sz w:val="28"/>
          <w:szCs w:val="28"/>
        </w:rPr>
        <w:t>З</w:t>
      </w:r>
      <w:r w:rsidR="00785C7C" w:rsidRPr="004E2E6D">
        <w:rPr>
          <w:sz w:val="28"/>
          <w:szCs w:val="28"/>
        </w:rPr>
        <w:t>а период 202</w:t>
      </w:r>
      <w:r w:rsidR="00E054C1" w:rsidRPr="004E2E6D">
        <w:rPr>
          <w:sz w:val="28"/>
          <w:szCs w:val="28"/>
        </w:rPr>
        <w:t>5</w:t>
      </w:r>
      <w:r w:rsidR="00785C7C" w:rsidRPr="004E2E6D">
        <w:rPr>
          <w:sz w:val="28"/>
          <w:szCs w:val="28"/>
        </w:rPr>
        <w:t xml:space="preserve"> год</w:t>
      </w:r>
      <w:r w:rsidR="00E054C1" w:rsidRPr="004E2E6D">
        <w:rPr>
          <w:sz w:val="28"/>
          <w:szCs w:val="28"/>
        </w:rPr>
        <w:t>а</w:t>
      </w:r>
      <w:r w:rsidR="00785C7C" w:rsidRPr="004E2E6D">
        <w:rPr>
          <w:sz w:val="28"/>
          <w:szCs w:val="28"/>
        </w:rPr>
        <w:t xml:space="preserve">, в рамках осуществления регионального государственного геологического контроля (надзора) выдано </w:t>
      </w:r>
      <w:r w:rsidR="008522AB" w:rsidRPr="004E2E6D">
        <w:rPr>
          <w:sz w:val="28"/>
          <w:szCs w:val="28"/>
        </w:rPr>
        <w:br/>
        <w:t>38</w:t>
      </w:r>
      <w:r w:rsidR="00785C7C" w:rsidRPr="004E2E6D">
        <w:rPr>
          <w:sz w:val="28"/>
          <w:szCs w:val="28"/>
        </w:rPr>
        <w:t xml:space="preserve"> предостережени</w:t>
      </w:r>
      <w:r w:rsidR="008522AB" w:rsidRPr="004E2E6D">
        <w:rPr>
          <w:sz w:val="28"/>
          <w:szCs w:val="28"/>
        </w:rPr>
        <w:t>й</w:t>
      </w:r>
      <w:r w:rsidR="00785C7C" w:rsidRPr="004E2E6D">
        <w:rPr>
          <w:sz w:val="28"/>
          <w:szCs w:val="28"/>
        </w:rPr>
        <w:t xml:space="preserve"> о недопустимости нарушений обязательных требований, проведено </w:t>
      </w:r>
      <w:r w:rsidR="008522AB" w:rsidRPr="004E2E6D">
        <w:rPr>
          <w:sz w:val="28"/>
          <w:szCs w:val="28"/>
        </w:rPr>
        <w:t>7</w:t>
      </w:r>
      <w:r w:rsidR="00785C7C" w:rsidRPr="004E2E6D">
        <w:rPr>
          <w:sz w:val="28"/>
          <w:szCs w:val="28"/>
        </w:rPr>
        <w:t xml:space="preserve"> профилактических визитов, осуществлено </w:t>
      </w:r>
      <w:r w:rsidR="008522AB" w:rsidRPr="004E2E6D">
        <w:rPr>
          <w:sz w:val="28"/>
          <w:szCs w:val="28"/>
        </w:rPr>
        <w:t>462</w:t>
      </w:r>
      <w:r w:rsidR="00785C7C" w:rsidRPr="004E2E6D">
        <w:rPr>
          <w:sz w:val="28"/>
          <w:szCs w:val="28"/>
        </w:rPr>
        <w:t xml:space="preserve"> консультирования</w:t>
      </w:r>
      <w:r w:rsidRPr="004E2E6D">
        <w:rPr>
          <w:sz w:val="28"/>
          <w:szCs w:val="28"/>
        </w:rPr>
        <w:t xml:space="preserve">, </w:t>
      </w:r>
      <w:r w:rsidR="004E2E6D" w:rsidRPr="004E2E6D">
        <w:rPr>
          <w:rStyle w:val="FontStyle11"/>
          <w:sz w:val="28"/>
          <w:szCs w:val="28"/>
        </w:rPr>
        <w:t>проведено информирований 1; обобщение правоприменительной практики 1.</w:t>
      </w:r>
    </w:p>
    <w:p w14:paraId="1682B6BE" w14:textId="06671160" w:rsidR="00BB5BA9" w:rsidRPr="004E2E6D" w:rsidRDefault="00DC4434" w:rsidP="00BB5BA9">
      <w:pPr>
        <w:ind w:firstLine="709"/>
        <w:contextualSpacing/>
        <w:jc w:val="both"/>
        <w:rPr>
          <w:sz w:val="28"/>
          <w:szCs w:val="28"/>
        </w:rPr>
      </w:pPr>
      <w:r w:rsidRPr="004E2E6D">
        <w:rPr>
          <w:sz w:val="28"/>
          <w:szCs w:val="28"/>
        </w:rPr>
        <w:t xml:space="preserve">В </w:t>
      </w:r>
      <w:r w:rsidR="00785C7C" w:rsidRPr="004E2E6D">
        <w:rPr>
          <w:sz w:val="28"/>
          <w:szCs w:val="28"/>
        </w:rPr>
        <w:t>202</w:t>
      </w:r>
      <w:r w:rsidR="00B14388" w:rsidRPr="004E2E6D">
        <w:rPr>
          <w:sz w:val="28"/>
          <w:szCs w:val="28"/>
        </w:rPr>
        <w:t xml:space="preserve">5 </w:t>
      </w:r>
      <w:r w:rsidR="00785C7C" w:rsidRPr="004E2E6D">
        <w:rPr>
          <w:sz w:val="28"/>
          <w:szCs w:val="28"/>
        </w:rPr>
        <w:t>г</w:t>
      </w:r>
      <w:r w:rsidR="00B14388" w:rsidRPr="004E2E6D">
        <w:rPr>
          <w:sz w:val="28"/>
          <w:szCs w:val="28"/>
        </w:rPr>
        <w:t>од</w:t>
      </w:r>
      <w:r w:rsidRPr="004E2E6D">
        <w:rPr>
          <w:sz w:val="28"/>
          <w:szCs w:val="28"/>
        </w:rPr>
        <w:t>у</w:t>
      </w:r>
      <w:r w:rsidR="00785C7C" w:rsidRPr="004E2E6D">
        <w:rPr>
          <w:sz w:val="28"/>
          <w:szCs w:val="28"/>
        </w:rPr>
        <w:t xml:space="preserve"> за нарушение требований Закон</w:t>
      </w:r>
      <w:r w:rsidRPr="004E2E6D">
        <w:rPr>
          <w:sz w:val="28"/>
          <w:szCs w:val="28"/>
        </w:rPr>
        <w:t>а</w:t>
      </w:r>
      <w:r w:rsidR="00785C7C" w:rsidRPr="004E2E6D">
        <w:rPr>
          <w:sz w:val="28"/>
          <w:szCs w:val="28"/>
        </w:rPr>
        <w:t xml:space="preserve"> РФ от 21.02.1992 </w:t>
      </w:r>
      <w:r w:rsidR="00B14388" w:rsidRPr="004E2E6D">
        <w:rPr>
          <w:sz w:val="28"/>
          <w:szCs w:val="28"/>
        </w:rPr>
        <w:br/>
      </w:r>
      <w:r w:rsidR="00785C7C" w:rsidRPr="004E2E6D">
        <w:rPr>
          <w:sz w:val="28"/>
          <w:szCs w:val="28"/>
        </w:rPr>
        <w:t>N 2395-1 «О недрах»,</w:t>
      </w:r>
      <w:r w:rsidRPr="004E2E6D">
        <w:rPr>
          <w:sz w:val="28"/>
          <w:szCs w:val="28"/>
        </w:rPr>
        <w:t xml:space="preserve"> </w:t>
      </w:r>
      <w:r w:rsidR="00785C7C" w:rsidRPr="004E2E6D">
        <w:rPr>
          <w:sz w:val="28"/>
          <w:szCs w:val="28"/>
        </w:rPr>
        <w:t xml:space="preserve">к административной ответственности привлечено </w:t>
      </w:r>
      <w:r w:rsidR="00F60E9B" w:rsidRPr="004E2E6D">
        <w:rPr>
          <w:sz w:val="28"/>
          <w:szCs w:val="28"/>
        </w:rPr>
        <w:br/>
        <w:t>5</w:t>
      </w:r>
      <w:r w:rsidR="00785C7C" w:rsidRPr="004E2E6D">
        <w:rPr>
          <w:sz w:val="28"/>
          <w:szCs w:val="28"/>
        </w:rPr>
        <w:t xml:space="preserve"> лиц (</w:t>
      </w:r>
      <w:r w:rsidR="00F60E9B" w:rsidRPr="004E2E6D">
        <w:rPr>
          <w:sz w:val="28"/>
          <w:szCs w:val="28"/>
        </w:rPr>
        <w:t xml:space="preserve">4 </w:t>
      </w:r>
      <w:r w:rsidR="00785C7C" w:rsidRPr="004E2E6D">
        <w:rPr>
          <w:sz w:val="28"/>
          <w:szCs w:val="28"/>
        </w:rPr>
        <w:t>должностных</w:t>
      </w:r>
      <w:r w:rsidR="00F60E9B" w:rsidRPr="004E2E6D">
        <w:rPr>
          <w:sz w:val="28"/>
          <w:szCs w:val="28"/>
        </w:rPr>
        <w:t xml:space="preserve"> лиц</w:t>
      </w:r>
      <w:r w:rsidRPr="004E2E6D">
        <w:rPr>
          <w:sz w:val="28"/>
          <w:szCs w:val="28"/>
        </w:rPr>
        <w:t>а</w:t>
      </w:r>
      <w:r w:rsidR="00F60E9B" w:rsidRPr="004E2E6D">
        <w:rPr>
          <w:sz w:val="28"/>
          <w:szCs w:val="28"/>
        </w:rPr>
        <w:t xml:space="preserve"> </w:t>
      </w:r>
      <w:r w:rsidR="00785C7C" w:rsidRPr="004E2E6D">
        <w:rPr>
          <w:sz w:val="28"/>
          <w:szCs w:val="28"/>
        </w:rPr>
        <w:t xml:space="preserve">и </w:t>
      </w:r>
      <w:r w:rsidR="00F60E9B" w:rsidRPr="004E2E6D">
        <w:rPr>
          <w:sz w:val="28"/>
          <w:szCs w:val="28"/>
        </w:rPr>
        <w:t xml:space="preserve">1 </w:t>
      </w:r>
      <w:r w:rsidR="00785C7C" w:rsidRPr="004E2E6D">
        <w:rPr>
          <w:sz w:val="28"/>
          <w:szCs w:val="28"/>
        </w:rPr>
        <w:t>физическ</w:t>
      </w:r>
      <w:r w:rsidR="00F60E9B" w:rsidRPr="004E2E6D">
        <w:rPr>
          <w:sz w:val="28"/>
          <w:szCs w:val="28"/>
        </w:rPr>
        <w:t>ое лицо).</w:t>
      </w:r>
    </w:p>
    <w:p w14:paraId="0CFABDE8" w14:textId="4979E112" w:rsidR="00BB5BA9" w:rsidRDefault="00785C7C" w:rsidP="00BB5BA9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Наложено административных штрафов на общую сумму</w:t>
      </w:r>
      <w:r w:rsidR="00F60E9B">
        <w:rPr>
          <w:sz w:val="28"/>
          <w:szCs w:val="28"/>
        </w:rPr>
        <w:t xml:space="preserve"> 73 000</w:t>
      </w:r>
      <w:r w:rsidRPr="00785C7C">
        <w:rPr>
          <w:sz w:val="28"/>
          <w:szCs w:val="28"/>
        </w:rPr>
        <w:t xml:space="preserve"> рублей, взыскано </w:t>
      </w:r>
      <w:r w:rsidR="00F60E9B">
        <w:rPr>
          <w:sz w:val="28"/>
          <w:szCs w:val="28"/>
        </w:rPr>
        <w:t>33 000</w:t>
      </w:r>
      <w:r w:rsidRPr="00785C7C">
        <w:rPr>
          <w:sz w:val="28"/>
          <w:szCs w:val="28"/>
        </w:rPr>
        <w:t xml:space="preserve"> рублей. </w:t>
      </w:r>
    </w:p>
    <w:p w14:paraId="5B0606CA" w14:textId="63BC3A04" w:rsidR="00BB5BA9" w:rsidRDefault="00785C7C" w:rsidP="00BB5BA9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Административные штрафы оплачиваются в добровольном порядке, </w:t>
      </w:r>
      <w:r w:rsidR="00F60E9B">
        <w:rPr>
          <w:sz w:val="28"/>
          <w:szCs w:val="28"/>
        </w:rPr>
        <w:br/>
      </w:r>
      <w:r w:rsidRPr="00785C7C">
        <w:rPr>
          <w:sz w:val="28"/>
          <w:szCs w:val="28"/>
        </w:rPr>
        <w:t xml:space="preserve">а также через службу судебных приставов. </w:t>
      </w:r>
    </w:p>
    <w:p w14:paraId="6DD6145E" w14:textId="2F044D02" w:rsidR="00BB5BA9" w:rsidRDefault="00785C7C" w:rsidP="00BB5BA9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Основными причинами типовых нарушений, допускаемых контролируемыми лицами при осуществлении производственно</w:t>
      </w:r>
      <w:r w:rsidR="00DC4434">
        <w:rPr>
          <w:sz w:val="28"/>
          <w:szCs w:val="28"/>
        </w:rPr>
        <w:t>-</w:t>
      </w:r>
      <w:r w:rsidRPr="00785C7C">
        <w:rPr>
          <w:sz w:val="28"/>
          <w:szCs w:val="28"/>
        </w:rPr>
        <w:t xml:space="preserve">хозяйственной деятельности на объектах, оказывающих негативное воздействие </w:t>
      </w:r>
      <w:r w:rsidR="00DC4434">
        <w:rPr>
          <w:sz w:val="28"/>
          <w:szCs w:val="28"/>
        </w:rPr>
        <w:br/>
      </w:r>
      <w:r w:rsidR="00DC4434" w:rsidRPr="00785C7C">
        <w:rPr>
          <w:sz w:val="28"/>
          <w:szCs w:val="28"/>
        </w:rPr>
        <w:t>на окружающую среду,</w:t>
      </w:r>
      <w:r w:rsidR="00DC4434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 xml:space="preserve">являются: </w:t>
      </w:r>
    </w:p>
    <w:p w14:paraId="3334842D" w14:textId="77777777" w:rsidR="00BB5BA9" w:rsidRDefault="00785C7C" w:rsidP="00BB5BA9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- отсутствие в штате профессионально подготовленных специалистов; </w:t>
      </w:r>
    </w:p>
    <w:p w14:paraId="4CF97B90" w14:textId="77777777" w:rsidR="00BB5BA9" w:rsidRDefault="00785C7C" w:rsidP="00BB5BA9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- недостаточное финансирование предприятий при осуществлении производственно-хозяйственной деятельности, на исполнение требования природоохранного законодательства; </w:t>
      </w:r>
    </w:p>
    <w:p w14:paraId="756B9764" w14:textId="77777777" w:rsidR="00BB5BA9" w:rsidRDefault="00785C7C" w:rsidP="00BB5BA9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 xml:space="preserve">- низкая личная ответственность как руководства, так и сотрудников организаций. </w:t>
      </w:r>
    </w:p>
    <w:p w14:paraId="6277C74B" w14:textId="450538ED" w:rsidR="00BB5BA9" w:rsidRDefault="00785C7C" w:rsidP="00BB5BA9">
      <w:pPr>
        <w:ind w:firstLine="709"/>
        <w:contextualSpacing/>
        <w:jc w:val="both"/>
        <w:rPr>
          <w:sz w:val="28"/>
          <w:szCs w:val="28"/>
        </w:rPr>
      </w:pPr>
      <w:r w:rsidRPr="00785C7C">
        <w:rPr>
          <w:sz w:val="28"/>
          <w:szCs w:val="28"/>
        </w:rPr>
        <w:t>Для сокращения нарушений в области природоохранного законодательства, Министерством</w:t>
      </w:r>
      <w:r w:rsidR="00F60E9B">
        <w:rPr>
          <w:sz w:val="28"/>
          <w:szCs w:val="28"/>
        </w:rPr>
        <w:t xml:space="preserve"> </w:t>
      </w:r>
      <w:r w:rsidRPr="00785C7C">
        <w:rPr>
          <w:sz w:val="28"/>
          <w:szCs w:val="28"/>
        </w:rPr>
        <w:t xml:space="preserve">на постоянной основе проводятся профилактические мероприятия, направленные на недопущение правонарушений как юридическими лицами, индивидуальными предпринимателями, их представителями так и физическими лицами. </w:t>
      </w:r>
    </w:p>
    <w:p w14:paraId="3482EF29" w14:textId="4AE922C3" w:rsidR="00A505F9" w:rsidRDefault="00F60E9B" w:rsidP="00BB5B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</w:t>
      </w:r>
      <w:r w:rsidRPr="00F60E9B">
        <w:rPr>
          <w:sz w:val="28"/>
          <w:szCs w:val="28"/>
        </w:rPr>
        <w:t xml:space="preserve">, </w:t>
      </w:r>
      <w:r w:rsidR="00785C7C" w:rsidRPr="00785C7C">
        <w:rPr>
          <w:sz w:val="28"/>
          <w:szCs w:val="28"/>
        </w:rPr>
        <w:t xml:space="preserve">Министерство, на постоянной основе проводит оперативную работу по публикациям актуальной экологической информации, взаимодействуя </w:t>
      </w:r>
      <w:r>
        <w:rPr>
          <w:sz w:val="28"/>
          <w:szCs w:val="28"/>
        </w:rPr>
        <w:br/>
      </w:r>
      <w:r w:rsidR="00785C7C" w:rsidRPr="00785C7C">
        <w:rPr>
          <w:sz w:val="28"/>
          <w:szCs w:val="28"/>
        </w:rPr>
        <w:t>со СМИ региона и общественными организациями.</w:t>
      </w:r>
    </w:p>
    <w:p w14:paraId="17D403FE" w14:textId="77777777" w:rsidR="008614E3" w:rsidRPr="00785C7C" w:rsidRDefault="008614E3" w:rsidP="00802057">
      <w:pPr>
        <w:contextualSpacing/>
        <w:jc w:val="both"/>
        <w:rPr>
          <w:sz w:val="28"/>
          <w:szCs w:val="28"/>
        </w:rPr>
      </w:pPr>
    </w:p>
    <w:sectPr w:rsidR="008614E3" w:rsidRPr="00785C7C">
      <w:headerReference w:type="default" r:id="rId6"/>
      <w:pgSz w:w="11906" w:h="16838"/>
      <w:pgMar w:top="1134" w:right="707" w:bottom="1134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75A7" w14:textId="77777777" w:rsidR="00C040CB" w:rsidRDefault="00C040CB">
      <w:r>
        <w:separator/>
      </w:r>
    </w:p>
  </w:endnote>
  <w:endnote w:type="continuationSeparator" w:id="0">
    <w:p w14:paraId="2CA8D4D3" w14:textId="77777777" w:rsidR="00C040CB" w:rsidRDefault="00C0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208A" w14:textId="77777777" w:rsidR="00C040CB" w:rsidRDefault="00C040CB">
      <w:r>
        <w:separator/>
      </w:r>
    </w:p>
  </w:footnote>
  <w:footnote w:type="continuationSeparator" w:id="0">
    <w:p w14:paraId="5D0D4803" w14:textId="77777777" w:rsidR="00C040CB" w:rsidRDefault="00C0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03B" w14:textId="32153F71" w:rsidR="00A505F9" w:rsidRDefault="00C040CB">
    <w:pPr>
      <w:pStyle w:val="ab"/>
    </w:pPr>
    <w:r>
      <w:rPr>
        <w:noProof/>
      </w:rPr>
      <w:pict w14:anchorId="2F502E84">
        <v:rect id="Врезка1" o:spid="_x0000_s1025" style="position:absolute;margin-left:0;margin-top:.05pt;width:1.45pt;height:13.7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" filled="f" stroked="f">
          <v:textbox style="mso-fit-shape-to-text:t" inset="0,0,0,0">
            <w:txbxContent>
              <w:p w14:paraId="0C4365F9" w14:textId="77777777" w:rsidR="00A505F9" w:rsidRDefault="00A505F9">
                <w:pPr>
                  <w:pStyle w:val="ab"/>
                  <w:rPr>
                    <w:color w:val="000000"/>
                  </w:rPr>
                </w:pP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5F9"/>
    <w:rsid w:val="000B7F23"/>
    <w:rsid w:val="001B59C3"/>
    <w:rsid w:val="001C50F9"/>
    <w:rsid w:val="001F3F33"/>
    <w:rsid w:val="002D305E"/>
    <w:rsid w:val="002D4816"/>
    <w:rsid w:val="003552CA"/>
    <w:rsid w:val="00385BF4"/>
    <w:rsid w:val="003D1209"/>
    <w:rsid w:val="00454C67"/>
    <w:rsid w:val="004E2E6D"/>
    <w:rsid w:val="00545222"/>
    <w:rsid w:val="00655099"/>
    <w:rsid w:val="007416EF"/>
    <w:rsid w:val="00785C7C"/>
    <w:rsid w:val="007F1E08"/>
    <w:rsid w:val="00802057"/>
    <w:rsid w:val="008522AB"/>
    <w:rsid w:val="008578A2"/>
    <w:rsid w:val="008614E3"/>
    <w:rsid w:val="00861E0F"/>
    <w:rsid w:val="00953B95"/>
    <w:rsid w:val="009C3293"/>
    <w:rsid w:val="00A23B0C"/>
    <w:rsid w:val="00A505F9"/>
    <w:rsid w:val="00B14388"/>
    <w:rsid w:val="00B30148"/>
    <w:rsid w:val="00BB5BA9"/>
    <w:rsid w:val="00BC693A"/>
    <w:rsid w:val="00C040CB"/>
    <w:rsid w:val="00C234BD"/>
    <w:rsid w:val="00C551CC"/>
    <w:rsid w:val="00C551DB"/>
    <w:rsid w:val="00C91181"/>
    <w:rsid w:val="00C978C6"/>
    <w:rsid w:val="00CA7C8B"/>
    <w:rsid w:val="00D24151"/>
    <w:rsid w:val="00D86699"/>
    <w:rsid w:val="00DC4434"/>
    <w:rsid w:val="00E054C1"/>
    <w:rsid w:val="00E61D2F"/>
    <w:rsid w:val="00EA2CD4"/>
    <w:rsid w:val="00EF191A"/>
    <w:rsid w:val="00F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5611"/>
  <w15:docId w15:val="{06995617-E03C-41CE-AB10-44FEDF10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4"/>
    <w:link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styleId="af3">
    <w:name w:val="page number"/>
    <w:basedOn w:val="a0"/>
    <w:qFormat/>
  </w:style>
  <w:style w:type="character" w:customStyle="1" w:styleId="af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f6">
    <w:name w:val="Текст примечания Знак"/>
    <w:basedOn w:val="a0"/>
    <w:semiHidden/>
    <w:qFormat/>
  </w:style>
  <w:style w:type="character" w:customStyle="1" w:styleId="af7">
    <w:name w:val="Тема примечания Знак"/>
    <w:basedOn w:val="af6"/>
    <w:semiHidden/>
    <w:qFormat/>
    <w:rPr>
      <w:b/>
      <w:bCs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f9">
    <w:name w:val="Текст Знак"/>
    <w:basedOn w:val="a0"/>
    <w:qFormat/>
    <w:rPr>
      <w:rFonts w:ascii="Courier New" w:hAnsi="Courier New"/>
    </w:rPr>
  </w:style>
  <w:style w:type="character" w:customStyle="1" w:styleId="ConsPlusNormal">
    <w:name w:val="ConsPlusNormal Знак"/>
    <w:qFormat/>
    <w:rPr>
      <w:rFonts w:ascii="Calibri" w:hAnsi="Calibri" w:cs="Calibri"/>
      <w:sz w:val="22"/>
    </w:rPr>
  </w:style>
  <w:style w:type="character" w:customStyle="1" w:styleId="afa">
    <w:name w:val="Текст концевой сноски Знак"/>
    <w:basedOn w:val="a0"/>
    <w:uiPriority w:val="99"/>
    <w:qFormat/>
  </w:style>
  <w:style w:type="character" w:customStyle="1" w:styleId="afb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qFormat/>
    <w:rPr>
      <w:rFonts w:cs="Times New Roman"/>
      <w:vertAlign w:val="superscript"/>
    </w:rPr>
  </w:style>
  <w:style w:type="character" w:customStyle="1" w:styleId="afc">
    <w:name w:val="Без интервала Знак"/>
    <w:uiPriority w:val="1"/>
    <w:qFormat/>
    <w:rPr>
      <w:rFonts w:ascii="Calibri" w:hAnsi="Calibri"/>
      <w:sz w:val="22"/>
      <w:szCs w:val="22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fd">
    <w:name w:val="List"/>
    <w:basedOn w:val="a4"/>
    <w:rPr>
      <w:rFonts w:cs="Lohit Devanagari"/>
    </w:rPr>
  </w:style>
  <w:style w:type="paragraph" w:styleId="afe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styleId="aff">
    <w:name w:val="index heading"/>
    <w:basedOn w:val="a"/>
    <w:qFormat/>
    <w:rPr>
      <w:rFonts w:cs="Lohit Devanagari"/>
    </w:rPr>
  </w:style>
  <w:style w:type="paragraph" w:styleId="25">
    <w:name w:val="Body Text 2"/>
    <w:basedOn w:val="a"/>
    <w:qFormat/>
    <w:pPr>
      <w:jc w:val="both"/>
    </w:pPr>
    <w:rPr>
      <w:sz w:val="32"/>
    </w:rPr>
  </w:style>
  <w:style w:type="paragraph" w:styleId="aff0">
    <w:name w:val="Body Text Indent"/>
    <w:basedOn w:val="a"/>
    <w:pPr>
      <w:ind w:left="510"/>
      <w:jc w:val="both"/>
    </w:pPr>
    <w:rPr>
      <w:sz w:val="32"/>
    </w:rPr>
  </w:style>
  <w:style w:type="paragraph" w:styleId="26">
    <w:name w:val="Body Text Indent 2"/>
    <w:basedOn w:val="a"/>
    <w:qFormat/>
    <w:pPr>
      <w:ind w:left="510"/>
      <w:jc w:val="both"/>
    </w:pPr>
    <w:rPr>
      <w:sz w:val="28"/>
    </w:rPr>
  </w:style>
  <w:style w:type="paragraph" w:customStyle="1" w:styleId="aff1">
    <w:name w:val="Верхний и нижний колонтитулы"/>
    <w:basedOn w:val="a"/>
    <w:qFormat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styleId="aff3">
    <w:name w:val="annotation text"/>
    <w:basedOn w:val="a"/>
    <w:semiHidden/>
    <w:unhideWhenUsed/>
    <w:qFormat/>
    <w:rPr>
      <w:sz w:val="20"/>
      <w:szCs w:val="20"/>
    </w:rPr>
  </w:style>
  <w:style w:type="paragraph" w:styleId="aff4">
    <w:name w:val="annotation subject"/>
    <w:basedOn w:val="aff3"/>
    <w:next w:val="aff3"/>
    <w:semiHidden/>
    <w:unhideWhenUsed/>
    <w:qFormat/>
    <w:rPr>
      <w:b/>
      <w:bCs/>
    </w:rPr>
  </w:style>
  <w:style w:type="paragraph" w:styleId="aff5">
    <w:name w:val="Revision"/>
    <w:uiPriority w:val="99"/>
    <w:semiHidden/>
    <w:qFormat/>
    <w:rPr>
      <w:sz w:val="24"/>
      <w:szCs w:val="24"/>
    </w:rPr>
  </w:style>
  <w:style w:type="paragraph" w:styleId="aff6">
    <w:name w:val="Plain Text"/>
    <w:basedOn w:val="a"/>
    <w:qFormat/>
    <w:rPr>
      <w:rFonts w:ascii="Courier New" w:hAnsi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customStyle="1" w:styleId="aff8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3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qFormat/>
    <w:pPr>
      <w:spacing w:before="120" w:after="120" w:line="360" w:lineRule="atLeast"/>
      <w:ind w:left="567" w:firstLine="720"/>
      <w:jc w:val="both"/>
    </w:pPr>
    <w:rPr>
      <w:sz w:val="28"/>
      <w:szCs w:val="20"/>
    </w:rPr>
  </w:style>
  <w:style w:type="paragraph" w:customStyle="1" w:styleId="ConsPlusNormal0">
    <w:name w:val="ConsPlusNormal"/>
    <w:qFormat/>
    <w:pPr>
      <w:widowControl w:val="0"/>
    </w:pPr>
    <w:rPr>
      <w:rFonts w:ascii="Calibri" w:hAnsi="Calibri" w:cs="Calibri"/>
      <w:sz w:val="22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  <w:szCs w:val="20"/>
    </w:rPr>
  </w:style>
  <w:style w:type="paragraph" w:styleId="aff9">
    <w:name w:val="Normal (Web)"/>
    <w:basedOn w:val="a"/>
    <w:uiPriority w:val="99"/>
    <w:qFormat/>
    <w:pPr>
      <w:spacing w:beforeAutospacing="1" w:afterAutospacing="1"/>
    </w:pPr>
    <w:rPr>
      <w:rFonts w:eastAsia="Calibri"/>
    </w:rPr>
  </w:style>
  <w:style w:type="paragraph" w:styleId="affa">
    <w:name w:val="No Spacing"/>
    <w:uiPriority w:val="1"/>
    <w:qFormat/>
    <w:rPr>
      <w:rFonts w:ascii="Calibri" w:hAnsi="Calibri"/>
      <w:sz w:val="22"/>
    </w:rPr>
  </w:style>
  <w:style w:type="paragraph" w:styleId="affb">
    <w:name w:val="endnote text"/>
    <w:basedOn w:val="a"/>
    <w:uiPriority w:val="99"/>
    <w:rPr>
      <w:sz w:val="20"/>
      <w:szCs w:val="20"/>
    </w:rPr>
  </w:style>
  <w:style w:type="paragraph" w:customStyle="1" w:styleId="unformattext">
    <w:name w:val="unformattext"/>
    <w:basedOn w:val="a"/>
    <w:qFormat/>
    <w:pPr>
      <w:spacing w:beforeAutospacing="1" w:afterAutospacing="1"/>
    </w:pPr>
  </w:style>
  <w:style w:type="paragraph" w:customStyle="1" w:styleId="affc">
    <w:name w:val="Содержимое врезки"/>
    <w:basedOn w:val="a"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basedOn w:val="a0"/>
    <w:rsid w:val="00C978C6"/>
    <w:rPr>
      <w:rFonts w:ascii="Times New Roman" w:hAnsi="Times New Roman" w:cs="Times New Roman"/>
      <w:sz w:val="26"/>
      <w:szCs w:val="26"/>
    </w:rPr>
  </w:style>
  <w:style w:type="character" w:customStyle="1" w:styleId="14">
    <w:name w:val="Основной шрифт абзаца1"/>
    <w:rsid w:val="00C5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Кирвас Наталья Александровна</dc:creator>
  <dc:description/>
  <cp:lastModifiedBy>Быков</cp:lastModifiedBy>
  <cp:revision>128</cp:revision>
  <dcterms:created xsi:type="dcterms:W3CDTF">2022-03-10T08:41:00Z</dcterms:created>
  <dcterms:modified xsi:type="dcterms:W3CDTF">2026-01-22T09:12:00Z</dcterms:modified>
  <dc:language>ru-RU</dc:language>
</cp:coreProperties>
</file>