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03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noProof/>
          <w:sz w:val="36"/>
          <w:szCs w:val="28"/>
        </w:rPr>
        <w:drawing>
          <wp:inline distT="0" distB="0" distL="0" distR="0">
            <wp:extent cx="1456055" cy="1793875"/>
            <wp:effectExtent l="19050" t="0" r="0" b="0"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503">
        <w:rPr>
          <w:rFonts w:ascii="Times New Roman" w:hAnsi="Times New Roman" w:cs="Times New Roman"/>
          <w:sz w:val="36"/>
          <w:szCs w:val="28"/>
          <w:lang w:eastAsia="en-US"/>
        </w:rPr>
        <w:t xml:space="preserve"> 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>Курская область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134503" w:rsidRDefault="00134503" w:rsidP="00134503">
      <w:pPr>
        <w:jc w:val="center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>Министерство</w:t>
      </w:r>
      <w:r w:rsidRPr="00F95B7B">
        <w:rPr>
          <w:rFonts w:ascii="Times New Roman" w:eastAsia="Times New Roman" w:hAnsi="Times New Roman" w:cs="Times New Roman"/>
          <w:sz w:val="36"/>
          <w:szCs w:val="28"/>
        </w:rPr>
        <w:t xml:space="preserve"> природных ресурсов Курской области</w:t>
      </w: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keepNext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</w:p>
    <w:p w:rsidR="00134503" w:rsidRPr="00F95B7B" w:rsidRDefault="00134503" w:rsidP="00134503">
      <w:pPr>
        <w:keepNext/>
        <w:jc w:val="center"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  <w:r>
        <w:rPr>
          <w:rFonts w:ascii="Times New Roman" w:eastAsia="Batang" w:hAnsi="Times New Roman" w:cs="Times New Roman"/>
          <w:b/>
          <w:sz w:val="36"/>
          <w:szCs w:val="28"/>
        </w:rPr>
        <w:t xml:space="preserve">ИЗМЕНЕНИЯ В </w:t>
      </w:r>
      <w:r w:rsidRPr="00F95B7B">
        <w:rPr>
          <w:rFonts w:ascii="Times New Roman" w:eastAsia="Batang" w:hAnsi="Times New Roman" w:cs="Times New Roman"/>
          <w:b/>
          <w:sz w:val="36"/>
          <w:szCs w:val="28"/>
        </w:rPr>
        <w:t>ЛЕСОХОЗЯЙСТВЕННЫЙ РЕГЛАМЕНТ</w:t>
      </w:r>
    </w:p>
    <w:p w:rsidR="00D36239" w:rsidRDefault="00D36239" w:rsidP="00D36239">
      <w:pPr>
        <w:keepNext/>
        <w:jc w:val="center"/>
        <w:outlineLvl w:val="7"/>
        <w:rPr>
          <w:rFonts w:ascii="Times New Roman" w:eastAsia="Batang" w:hAnsi="Times New Roman" w:cs="Times New Roman"/>
          <w:sz w:val="36"/>
          <w:szCs w:val="28"/>
        </w:rPr>
      </w:pPr>
      <w:r>
        <w:rPr>
          <w:rFonts w:ascii="Times New Roman" w:eastAsia="Batang" w:hAnsi="Times New Roman" w:cs="Times New Roman"/>
          <w:sz w:val="36"/>
          <w:szCs w:val="28"/>
        </w:rPr>
        <w:t>(в редакции приказа от 21.10.2025 № 01-08/644)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BE3DB1" w:rsidP="00A55DAA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sz w:val="36"/>
          <w:szCs w:val="28"/>
          <w:lang w:eastAsia="en-US"/>
        </w:rPr>
        <w:t>Обоянского</w:t>
      </w:r>
      <w:r w:rsidR="00134503"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лесничества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both"/>
        <w:rPr>
          <w:rFonts w:ascii="Times New Roman" w:hAnsi="Times New Roman" w:cs="Times New Roman"/>
          <w:sz w:val="36"/>
          <w:szCs w:val="28"/>
          <w:lang w:eastAsia="en-US"/>
        </w:rPr>
      </w:pPr>
    </w:p>
    <w:p w:rsidR="000A5720" w:rsidRDefault="00134503" w:rsidP="00134503">
      <w:pPr>
        <w:jc w:val="center"/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Курск, </w:t>
      </w:r>
      <w:r>
        <w:rPr>
          <w:rFonts w:ascii="Times New Roman" w:hAnsi="Times New Roman" w:cs="Times New Roman"/>
          <w:sz w:val="36"/>
          <w:szCs w:val="28"/>
          <w:lang w:eastAsia="en-US"/>
        </w:rPr>
        <w:t>2025</w:t>
      </w: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г.</w:t>
      </w:r>
    </w:p>
    <w:p w:rsidR="00134503" w:rsidRPr="00F95B7B" w:rsidRDefault="00134503" w:rsidP="00134503">
      <w:pPr>
        <w:pStyle w:val="2"/>
      </w:pPr>
      <w:bookmarkStart w:id="0" w:name="_Toc128740990"/>
      <w:r w:rsidRPr="00F95B7B">
        <w:lastRenderedPageBreak/>
        <w:t>1.2. Виды разрешенного использования лесов</w:t>
      </w:r>
      <w:bookmarkEnd w:id="0"/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4503" w:rsidRPr="00F95B7B" w:rsidRDefault="00134503" w:rsidP="001345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Использование лесов осуществляется гражданами  и юридическими лицами, являющимися участниками лесных отношений (ст. 4 Лесного кодекса РФ). При этом лес рассматривается как динамически возобновляемый и поддающийся трансформации природный ресурс, исходя из ст. 5 Лесного кодекса РФ, согласно которой, использование, охрана, защита и воспроизводство лесов осуществляются из понятия о лесе, как об экологической системе или как о природном ресурсе.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определены в ст. 25 ЛК РФ.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Лесные участки могут использоваться для одной или нескольких следующих целей: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1) заготовка древесины;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2) заготовка живицы;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3) заготовка и сбор недревесных лесных ресурсов;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4) заготовка пищевых лесных ресурсов и сбор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5) осуществление видов деятельности в сфере охотничьего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6) ведение сельского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6.1) осуществление рыболовства, за исключением любительского рыболовства;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7) осуществление научно-исследовательской деятельности, образовательной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8) осуществление рекреационной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9) создание лесных плантаций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10) выращивание лесных плодовых, ягодных, декоративных растений,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10.1) создание лесных питомников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11) осуществление геологического изучения недр, разведка и добыча полезных ископаемых;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lastRenderedPageBreak/>
        <w:t xml:space="preserve">12) 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13) строительство, реконструкция, эксплуатация линейных объектов;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14) создание и эксплуатация объектов лесоперерабатывающей инфраструктуры;</w:t>
      </w:r>
    </w:p>
    <w:p w:rsidR="00134503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15) осуществление религиозной деятельности;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Pr="00134503">
        <w:t xml:space="preserve"> </w:t>
      </w:r>
      <w:r w:rsidRPr="00134503">
        <w:rPr>
          <w:rFonts w:ascii="Times New Roman" w:hAnsi="Times New Roman" w:cs="Times New Roman"/>
          <w:sz w:val="28"/>
          <w:szCs w:val="28"/>
        </w:rPr>
        <w:t>Осуществление изыскательской деятельности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312CA9">
        <w:rPr>
          <w:rFonts w:ascii="Times New Roman" w:hAnsi="Times New Roman" w:cs="Times New Roman"/>
          <w:sz w:val="28"/>
          <w:szCs w:val="28"/>
        </w:rPr>
        <w:t>) иные виды, определенные в соответствии с ч. 2 ст. 6 Лесного Кодекса Российской Федерации.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на территории Лесничества с распределением по кварталам приведены в таблице 1.2.</w:t>
      </w:r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bCs/>
          <w:sz w:val="28"/>
          <w:szCs w:val="28"/>
          <w:lang w:eastAsia="en-US"/>
        </w:rPr>
        <w:br w:type="page"/>
      </w:r>
      <w:r w:rsidRPr="00F95B7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Таблица 1.2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Виды разрешенного использования лесов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126"/>
        <w:gridCol w:w="3878"/>
        <w:gridCol w:w="1292"/>
      </w:tblGrid>
      <w:tr w:rsidR="001D09FC" w:rsidRPr="008C6D86" w:rsidTr="004D671A">
        <w:trPr>
          <w:tblHeader/>
          <w:jc w:val="center"/>
        </w:trPr>
        <w:tc>
          <w:tcPr>
            <w:tcW w:w="26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D09FC" w:rsidRPr="008C6D86" w:rsidRDefault="001D09FC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разрешенного использования лесов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D09FC" w:rsidRPr="008C6D86" w:rsidRDefault="001D09FC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участкового лесничества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D09FC" w:rsidRPr="008C6D86" w:rsidRDefault="001D09FC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кварталов или</w:t>
            </w:r>
          </w:p>
          <w:p w:rsidR="001D09FC" w:rsidRPr="008C6D86" w:rsidRDefault="001D09FC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>их частей</w:t>
            </w:r>
          </w:p>
        </w:tc>
        <w:tc>
          <w:tcPr>
            <w:tcW w:w="129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D09FC" w:rsidRPr="008C6D86" w:rsidRDefault="001D09FC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Площадь,</w:t>
            </w:r>
          </w:p>
          <w:p w:rsidR="001D09FC" w:rsidRPr="008C6D86" w:rsidRDefault="001D09FC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1D09FC" w:rsidRPr="008C6D86" w:rsidTr="004D671A">
        <w:trPr>
          <w:tblHeader/>
          <w:jc w:val="center"/>
        </w:trPr>
        <w:tc>
          <w:tcPr>
            <w:tcW w:w="26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Медвенское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1-171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5426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Рыбино-Будское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1-122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5212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Обоянское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1-132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5839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16477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живицы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Медвенское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Рыбино-Будское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Обоянское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и сбор недревесных лесных ресурсов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Медвенское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1-171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5426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Рыбино-Будское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1-122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5212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Обоянское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1-132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5839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16477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Медвенское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1-171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5426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Рыбино-Будское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1-122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5212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Обоянское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1-132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5839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16477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Медвенское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1-171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5426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Рыбино-Будское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1-122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5212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Обоянское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1-132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5839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16477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сельского </w:t>
            </w: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хозяйства </w:t>
            </w:r>
            <w:r w:rsidRPr="008C6D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(кроме пчеловодства и сенокошения)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Медвенское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1-23, 25-85, 87-90, 92-100, </w:t>
            </w:r>
            <w:r w:rsidRPr="008C6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102-147, 151, 157-158, 160-162, 164, 166-168, 171, </w:t>
            </w:r>
          </w:p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части кварталов: 24, 86, 91, 101, 148-150, 152-156, 159, 163, 165, 169, 170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5331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Рыбино-Будское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1-8, 10, 13-23, 25, 27-45, 47-50, 54, 56-60, 62, 63, 67, 69-77, 81-117, 119-120, 122, </w:t>
            </w:r>
          </w:p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части кварталов: 9, 11, 12, 24, 26, 46, 51-53, 55, 61, 64-66, 68, 78-80, 118, 121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5098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Обоянское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1-8, 10-15, 18-20, 22-42, 44-51, 53, 55, 56, 60-64, 66, 67, 70-91, 94, 96, 98-103, 105-110, 115, 117-129, 132, </w:t>
            </w:r>
          </w:p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части кварталов 9, 16, 17, 21, 43, 52, 54, 57-59, 65, 68, 69, 92, 93, 95, 97, 104, 111-114, 116, 130, 131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5645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16074</w:t>
            </w:r>
          </w:p>
        </w:tc>
      </w:tr>
      <w:tr w:rsidR="001D09FC" w:rsidRPr="008C6D86" w:rsidTr="004D671A">
        <w:trPr>
          <w:cantSplit/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пчеловодство и сенокошение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Медвенское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1-171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5426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Рыбино-Будское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1-122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5212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Обоянское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1-132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5839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16477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рыболовства, за исключением любительского рыболовства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Медвенское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8C6D86">
              <w:rPr>
                <w:rFonts w:ascii="Times New Roman" w:hAnsi="Times New Roman"/>
                <w:sz w:val="24"/>
                <w:szCs w:val="24"/>
              </w:rPr>
              <w:t>части кварталов 24, 86, 91, 101, 148-150, 152-156, 159, 163, 165, 169, 170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D8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Рыбино-Будское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8C6D86">
              <w:rPr>
                <w:rFonts w:ascii="Times New Roman" w:hAnsi="Times New Roman"/>
                <w:sz w:val="24"/>
                <w:szCs w:val="24"/>
              </w:rPr>
              <w:t>части кварталов 9, 11, 12, 24, 26, 46, 51-53, 55, 61, 64-66, 68, 78-80, 118, 121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D8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Обоянское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8C6D86">
              <w:rPr>
                <w:rFonts w:ascii="Times New Roman" w:hAnsi="Times New Roman"/>
                <w:sz w:val="24"/>
                <w:szCs w:val="24"/>
              </w:rPr>
              <w:t>части кварталов 9, 16, 17, 21, 43, 52, 54, 57-59, 65, 68, 69, 92, 93, 95, 97, 104, 111-114, 116, 130, 131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D86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403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Медвенское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1-171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5426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Рыбино-Будское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1-122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5212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Обоянское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1-132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5839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16477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рекреационной деятельности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Медвенское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1-171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5426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Рыбино-Будское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1-122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5212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Обоянское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1-132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5839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16477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D09FC" w:rsidRPr="008C6D86" w:rsidRDefault="001D09FC" w:rsidP="004D6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лесных плантаций и их эксплуатация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Медвенское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1-23, 25-85, 87-90, 92-100, 102-147, 151, 157, 158, 160-162, 164, 166-168, 171, </w:t>
            </w:r>
          </w:p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/>
                <w:sz w:val="24"/>
                <w:szCs w:val="24"/>
              </w:rPr>
              <w:t>части кварталов 24, 86, 91, 101, 148-150, 152-156, 159, 163, 165, 169, 170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5331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Рыбино-Будское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1-8, 10, 13-23, 25, 27-45, 47-50, 54, 56-60, 62, 63, 67, 69-77, 81-117, 119, 120, 122, </w:t>
            </w:r>
          </w:p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/>
                <w:sz w:val="24"/>
                <w:szCs w:val="24"/>
              </w:rPr>
              <w:t>части кварталов 9, 11, 12, 24, 26, 46, 51-53, 55, 61, 64-66, 68, 78-80, 118, 121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5098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Обоянское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1-8 10-15, 18-20, 22-42, 44-51, 53, 55, 56, 60-64, 66, 67, 70-91, 94, 96, 98-103, 105-110, 115, 117-129, 132,</w:t>
            </w:r>
          </w:p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/>
                <w:sz w:val="24"/>
                <w:szCs w:val="24"/>
              </w:rPr>
              <w:t>части кварталов 9, 16, 17, 21, 43, 52, 54, 57-59, 65, 68, 69, 92, 93, 95, 97, 104, 111-114, 116, 130, 131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5645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16074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Выращивание лесных </w:t>
            </w: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плодовых, ягодных, декоративных и лекарственных растений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Медвенское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1-171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5426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Рыбино-Будское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1-122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5212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Обоянское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1-132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5839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16477</w:t>
            </w:r>
          </w:p>
        </w:tc>
      </w:tr>
      <w:tr w:rsidR="001D09FC" w:rsidRPr="008C6D86" w:rsidTr="004D671A">
        <w:trPr>
          <w:cantSplit/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Создание лесных питомников и их эксплуатация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Медвенское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1-171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5426</w:t>
            </w:r>
          </w:p>
        </w:tc>
      </w:tr>
      <w:tr w:rsidR="001D09FC" w:rsidRPr="008C6D86" w:rsidTr="004D671A">
        <w:trPr>
          <w:cantSplit/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Рыбино-Будское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1-122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5212</w:t>
            </w:r>
          </w:p>
        </w:tc>
      </w:tr>
      <w:tr w:rsidR="001D09FC" w:rsidRPr="008C6D86" w:rsidTr="004D671A">
        <w:trPr>
          <w:cantSplit/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Обоянское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1-132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5839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16477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Осуществление геологического изучения недр, разведка и добыча полезных ископаемых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Медвенское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1-23, 25-85, 87-90, 92-100, 102-147, 151, 157-158, 160-162, 164, 166-168, 171, </w:t>
            </w:r>
          </w:p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части кварталов: 24, 86, 91, 101, 148-150, 152-156, 159, 163, 165, 169, 170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5331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Рыбино-Будское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1-8, 10, 13-23, 25, 27-45, 47-50, 54, 56-60, 62, 63, 67, 69-77, 81-117, 119-120, 122, </w:t>
            </w:r>
          </w:p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части кварталов: 9, 11, 12, 24, 26, 46, 51-53, 55, 61, 64-66, 68, 78-80, 118, 121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5098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Обоянское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1-8, 10-15, 18-20, 22-42, 44-51, 53, 55, 56, 60-64, 66, 67, 70-91, 94, 96, 98-103, 105-110, 115, 117-129, 132, </w:t>
            </w:r>
          </w:p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части кварталов 9, 16, 17, 21, 43, 52, 54, 57-59, 65, 68, 69, 92, 93, 95, 97, 104, 111-114, 116, 130, 131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5645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16074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Медвенское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1-171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5426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D09FC" w:rsidRPr="008C6D86" w:rsidRDefault="001D09FC" w:rsidP="004D6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Рыбино-Будское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1-122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5212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D09FC" w:rsidRPr="008C6D86" w:rsidRDefault="001D09FC" w:rsidP="004D6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Обоянское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1-132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5839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16477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реконструкция, эксплуатация линейных объектов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Медвенское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1-171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5426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Рыбино-Будское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1-122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5212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Обоянское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1-132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5839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16477</w:t>
            </w:r>
          </w:p>
        </w:tc>
      </w:tr>
      <w:tr w:rsidR="001D09FC" w:rsidRPr="008C6D86" w:rsidTr="004D671A">
        <w:trPr>
          <w:cantSplit/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Создание и эксплуатация объектов лесоперерабатывающей инфраструктуры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Медвенское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Рыбино-Будское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Обоянское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религиозной деятельности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Медвенское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1-171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5426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Рыбино-Будское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1-122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5212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Обоянское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1-132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5839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16477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Default="001D09FC" w:rsidP="001D09FC">
            <w:pPr>
              <w:pStyle w:val="a5"/>
              <w:spacing w:before="0" w:beforeAutospacing="0" w:after="0" w:afterAutospacing="0" w:line="221" w:lineRule="atLeast"/>
            </w:pPr>
            <w:r>
              <w:t>Осуществление изыскательской деятельности</w:t>
            </w:r>
          </w:p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Медвенское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1-171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5426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Рыбино-Будское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1-122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5212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Обоянское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Кварталы 1-132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5839</w:t>
            </w:r>
          </w:p>
        </w:tc>
      </w:tr>
      <w:tr w:rsidR="001D09FC" w:rsidRPr="008C6D86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D09FC" w:rsidRPr="008C6D86" w:rsidRDefault="001D09FC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16477</w:t>
            </w:r>
          </w:p>
        </w:tc>
      </w:tr>
    </w:tbl>
    <w:p w:rsidR="00134503" w:rsidRDefault="00134503"/>
    <w:p w:rsidR="00134503" w:rsidRDefault="00134503"/>
    <w:sectPr w:rsidR="00134503" w:rsidSect="000A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>
    <w:useFELayout/>
  </w:compat>
  <w:rsids>
    <w:rsidRoot w:val="00134503"/>
    <w:rsid w:val="000A5720"/>
    <w:rsid w:val="000D10A4"/>
    <w:rsid w:val="00134503"/>
    <w:rsid w:val="001A2BA7"/>
    <w:rsid w:val="001D09FC"/>
    <w:rsid w:val="00255E24"/>
    <w:rsid w:val="002D0B3B"/>
    <w:rsid w:val="0032018A"/>
    <w:rsid w:val="0043409F"/>
    <w:rsid w:val="004B40A7"/>
    <w:rsid w:val="004B5139"/>
    <w:rsid w:val="00640EFF"/>
    <w:rsid w:val="00A01FC7"/>
    <w:rsid w:val="00A55DAA"/>
    <w:rsid w:val="00B11238"/>
    <w:rsid w:val="00BA6F0C"/>
    <w:rsid w:val="00BE3DB1"/>
    <w:rsid w:val="00D06767"/>
    <w:rsid w:val="00D36239"/>
    <w:rsid w:val="00F36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34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34503"/>
    <w:rPr>
      <w:rFonts w:ascii="Arial" w:eastAsia="Times New Roman" w:hAnsi="Arial" w:cs="Arial"/>
      <w:sz w:val="20"/>
      <w:szCs w:val="20"/>
    </w:rPr>
  </w:style>
  <w:style w:type="paragraph" w:customStyle="1" w:styleId="2">
    <w:name w:val="2 Регламент"/>
    <w:basedOn w:val="a"/>
    <w:link w:val="20"/>
    <w:qFormat/>
    <w:rsid w:val="00134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20">
    <w:name w:val="2 Регламент Знак"/>
    <w:link w:val="2"/>
    <w:rsid w:val="00134503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uiPriority w:val="99"/>
    <w:rsid w:val="001345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3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5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4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s.min.prirody@mail.ru</dc:creator>
  <cp:keywords/>
  <dc:description/>
  <cp:lastModifiedBy>s.min.prirody@mail.ru</cp:lastModifiedBy>
  <cp:revision>14</cp:revision>
  <dcterms:created xsi:type="dcterms:W3CDTF">2025-10-22T08:01:00Z</dcterms:created>
  <dcterms:modified xsi:type="dcterms:W3CDTF">2025-10-22T09:00:00Z</dcterms:modified>
</cp:coreProperties>
</file>