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000000"/>
          <w:spacing w:val="-4"/>
          <w:szCs w:val="28"/>
        </w:rPr>
      </w:pPr>
      <w:r>
        <w:rPr>
          <w:b/>
          <w:color w:val="000000"/>
          <w:spacing w:val="-4"/>
          <w:szCs w:val="28"/>
        </w:rPr>
        <w:t>Перечень нормативных правовых актов,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color w:val="000000"/>
          <w:spacing w:val="-4"/>
          <w:szCs w:val="28"/>
        </w:rPr>
        <w:t xml:space="preserve">регулирующих предоставление государственной услуги </w:t>
      </w:r>
      <w:r>
        <w:rPr>
          <w:b/>
          <w:szCs w:val="28"/>
        </w:rPr>
        <w:t>«Предоставление сведений государственного кадастра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особо охраняемых природных территорий (ООПТ)</w:t>
      </w:r>
    </w:p>
    <w:p>
      <w:pPr>
        <w:pStyle w:val="Normal"/>
        <w:jc w:val="center"/>
        <w:rPr>
          <w:b/>
          <w:b/>
          <w:color w:val="000000"/>
          <w:spacing w:val="-4"/>
          <w:szCs w:val="28"/>
        </w:rPr>
      </w:pPr>
      <w:r>
        <w:rPr>
          <w:b/>
          <w:szCs w:val="28"/>
        </w:rPr>
        <w:t>регионального и местного значения»</w:t>
      </w:r>
    </w:p>
    <w:p>
      <w:pPr>
        <w:pStyle w:val="Normal"/>
        <w:jc w:val="center"/>
        <w:rPr>
          <w:b/>
          <w:b/>
          <w:color w:val="000000"/>
          <w:spacing w:val="-4"/>
          <w:szCs w:val="28"/>
        </w:rPr>
      </w:pPr>
      <w:r>
        <w:rPr>
          <w:b/>
          <w:color w:val="000000"/>
          <w:spacing w:val="-4"/>
          <w:szCs w:val="28"/>
        </w:rPr>
        <w:t>(с указанием их реквизитов и источников</w:t>
      </w:r>
    </w:p>
    <w:p>
      <w:pPr>
        <w:pStyle w:val="Normal"/>
        <w:jc w:val="center"/>
        <w:rPr>
          <w:b/>
          <w:b/>
          <w:color w:val="000000"/>
          <w:spacing w:val="-4"/>
          <w:szCs w:val="28"/>
        </w:rPr>
      </w:pPr>
      <w:r>
        <w:rPr>
          <w:b/>
          <w:color w:val="000000"/>
          <w:spacing w:val="-4"/>
          <w:szCs w:val="28"/>
        </w:rPr>
        <w:t>официального опубликования)</w:t>
      </w:r>
    </w:p>
    <w:p>
      <w:pPr>
        <w:pStyle w:val="Normal"/>
        <w:jc w:val="center"/>
        <w:rPr>
          <w:b/>
          <w:b/>
          <w:color w:val="000000"/>
          <w:spacing w:val="-4"/>
          <w:szCs w:val="28"/>
        </w:rPr>
      </w:pPr>
      <w:r>
        <w:rPr>
          <w:b/>
          <w:color w:val="000000"/>
          <w:spacing w:val="-4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Конституция Российской Федерации </w:t>
      </w:r>
      <w:r>
        <w:rPr>
          <w:szCs w:val="28"/>
        </w:rPr>
        <w:t xml:space="preserve">от 12.12.1993 </w:t>
      </w:r>
      <w:r>
        <w:rPr>
          <w:color w:val="000000"/>
          <w:szCs w:val="28"/>
        </w:rPr>
        <w:t>(«Российская газета» № 237, 25.12.1993);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color w:val="000000"/>
          <w:szCs w:val="28"/>
        </w:rPr>
      </w:pPr>
      <w:r>
        <w:rPr/>
        <w:t>Федеральный закон от 14 марта 1995 г. N 33-ФЗ «Об особо охраняемых природных территориях» (Собрание законодательства Российской Федерации, 1995, N 12, ст. 1024; 2002, N 1, ст. 2; 2005, N 1, ст. 25; N 19, ст. 1752; 2006, N 50, ст. 5279; 2007, N 13, ст. 1464; N 21, ст. 2455);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color w:val="000000"/>
          <w:szCs w:val="28"/>
        </w:rPr>
      </w:pPr>
      <w:r>
        <w:rPr>
          <w:spacing w:val="-6"/>
        </w:rPr>
        <w:t>Федеральный закон Российской Федерации от 24 ноября 1995 г.             № 181-ФЗ «О социальной защите инвалидов в Российской Федерации» («Российская газета», № 234, 02.12.1995);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27 июля 2010 г. № 210-ФЗ «Об организации предоставления государственных и муниципальных услуг» (</w:t>
      </w:r>
      <w:r>
        <w:rPr>
          <w:szCs w:val="28"/>
        </w:rPr>
        <w:t>Собрание законодательства Российской Федерации, 2010, № 31, ст. 4179; 2011, № 15, ст. 2038, № 27, ст. 3880, № 29, ст. 4291, № 30, ст. 4587</w:t>
      </w:r>
      <w:r>
        <w:rPr>
          <w:color w:val="000000"/>
          <w:szCs w:val="28"/>
        </w:rPr>
        <w:t>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 Правительства Российской Федерации </w:t>
      </w:r>
      <w:r>
        <w:rPr>
          <w:szCs w:val="28"/>
        </w:rPr>
        <w:t xml:space="preserve">от 16 мая 2011 г. № 373 </w:t>
      </w:r>
      <w:r>
        <w:rPr>
          <w:color w:val="000000"/>
          <w:szCs w:val="28"/>
        </w:rPr>
        <w:t xml:space="preserve">«О </w:t>
      </w:r>
      <w:r>
        <w:rPr>
          <w:szCs w:val="28"/>
        </w:rPr>
        <w:t xml:space="preserve">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</w:t>
      </w:r>
      <w:r>
        <w:rPr>
          <w:color w:val="000000"/>
          <w:szCs w:val="28"/>
        </w:rPr>
        <w:t>(</w:t>
      </w:r>
      <w:r>
        <w:rPr>
          <w:szCs w:val="28"/>
        </w:rPr>
        <w:t>Собрание законодательства Российской Федерации, 2011, № 22, ст. 3167, № 35, ст. 5092</w:t>
      </w:r>
      <w:r>
        <w:rPr>
          <w:color w:val="000000"/>
          <w:szCs w:val="28"/>
        </w:rPr>
        <w:t>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>Приказ Министерства природных ресурсов и экологии Российской Федерации от 19.03.2012 № 69 «Об утверждении Порядка ведения государственного кадастра особо охраняемых природных территорий» (Бюллетень нормативных актов федеральных органов исполнительной власти № 30, 23.07.2012);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 xml:space="preserve">Закон Курской области от 4 января 2003 г. № 1-ЗКО «Об административных правонарушениях в Курской области» («Курская правда» от 11.01.2003, № 4-5, «Курск», 15.01.2003, № 3)»;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color w:val="000000"/>
          <w:szCs w:val="28"/>
        </w:rPr>
      </w:pPr>
      <w:r>
        <w:rPr/>
        <w:t>Закон Курской области от 22 ноября 2007 г. № 118-ЗКО «О некоторых вопросах в области организации, охраны и использования особо охраняемых природных территорий в Курской области» («Курская правда» № 183, 05.12.2007);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 xml:space="preserve">Постановление Администрации Курской области от 29.09.2011      № 473-па «О разработке и утверждении административных регламентов </w:t>
      </w:r>
      <w:r>
        <w:rPr/>
        <w:t xml:space="preserve">осуществления государственного контроля (надзора) </w:t>
      </w:r>
      <w:r>
        <w:rPr>
          <w:szCs w:val="28"/>
        </w:rPr>
        <w:t>и административных регламентов предоставления государственных услуг» («</w:t>
      </w:r>
      <w:r>
        <w:rPr/>
        <w:t xml:space="preserve">Курская правда», </w:t>
      </w:r>
      <w:r>
        <w:rPr>
          <w:color w:val="000000"/>
          <w:szCs w:val="28"/>
        </w:rPr>
        <w:t>№</w:t>
      </w:r>
      <w:r>
        <w:rPr/>
        <w:t xml:space="preserve"> 120, 08.10.2011)</w:t>
      </w:r>
      <w:r>
        <w:rPr>
          <w:szCs w:val="28"/>
        </w:rPr>
        <w:t>;</w:t>
      </w:r>
      <w:r>
        <w:rPr>
          <w:bCs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>Постановление Администрации Курской области от 01.12.2011  № 651-па «О сводном перечне государственных услуг и функций по осуществлению государственного контроля и надзора» (</w:t>
      </w:r>
      <w:r>
        <w:rPr>
          <w:rFonts w:eastAsia="Calibri" w:eastAsiaTheme="minorHAnsi"/>
          <w:szCs w:val="28"/>
          <w:lang w:eastAsia="en-US"/>
        </w:rPr>
        <w:t>«Курская правда», № 148, 13.12.2011);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>
          <w:color w:val="000000"/>
          <w:szCs w:val="28"/>
        </w:rPr>
      </w:pPr>
      <w:r>
        <w:rPr>
          <w:spacing w:val="-10"/>
          <w:szCs w:val="28"/>
          <w:shd w:fill="FFFFFF" w:val="clear"/>
        </w:rPr>
        <w:t xml:space="preserve">Постановление Администрации Курской области от 17.02.2012                   № 137-па </w:t>
      </w:r>
      <w:r>
        <w:rPr>
          <w:szCs w:val="28"/>
          <w:shd w:fill="FFFFFF" w:val="clear"/>
        </w:rPr>
        <w:t>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(«Курская правда», № 23, 03.03.2012 (опубликован без приложений);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709"/>
        <w:jc w:val="both"/>
        <w:rPr/>
      </w:pPr>
      <w:r>
        <w:rPr>
          <w:szCs w:val="28"/>
          <w:shd w:fill="FFFFFF" w:val="clear"/>
        </w:rPr>
        <w:t>Постановление Администрации Курской области от 19.12.2012 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</w:t>
      </w:r>
      <w:r>
        <w:rPr>
          <w:shd w:fill="FFFFFF" w:val="clear"/>
        </w:rPr>
        <w:t xml:space="preserve"> </w:t>
      </w:r>
      <w:r>
        <w:rPr>
          <w:szCs w:val="28"/>
          <w:shd w:fill="FFFFFF" w:val="clear"/>
        </w:rPr>
        <w:t>власти Курской области» («Курская правда», № 154, 25.12.2012).</w:t>
      </w:r>
    </w:p>
    <w:sectPr>
      <w:type w:val="nextPage"/>
      <w:pgSz w:w="11906" w:h="16838"/>
      <w:pgMar w:left="1559" w:right="127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57b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9c57bf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2" w:customStyle="1">
    <w:name w:val="Обычный (веб)2"/>
    <w:basedOn w:val="Normal"/>
    <w:qFormat/>
    <w:rsid w:val="009c57bf"/>
    <w:pPr>
      <w:spacing w:before="280" w:after="28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149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LibreOffice/6.1.4.2$Windows_x86 LibreOffice_project/9d0f32d1f0b509096fd65e0d4bec26ddd1938fd3</Application>
  <Pages>2</Pages>
  <Words>443</Words>
  <Characters>2945</Characters>
  <CharactersWithSpaces>3397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2018-10-24T12:35:00Z</dcterms:created>
  <dc:creator>Tulupova</dc:creator>
  <dc:description/>
  <dc:language>ru-RU</dc:language>
  <cp:lastModifiedBy>Tulupova</cp:lastModifiedBy>
  <dcterms:modified xsi:type="dcterms:W3CDTF">2019-01-31T09:34:00Z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