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66" w:rsidRDefault="00A80866" w:rsidP="00247AB5">
      <w:pPr>
        <w:pStyle w:val="ac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</w:t>
      </w: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от ___________ №______</w:t>
      </w:r>
    </w:p>
    <w:p w:rsidR="00A80866" w:rsidRDefault="00A80866" w:rsidP="00A80866">
      <w:pPr>
        <w:pStyle w:val="ac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Об утверждении Программы профилактики рисков причинения вреда (ущерба) </w:t>
      </w:r>
      <w:r w:rsidR="00C10477">
        <w:rPr>
          <w:rFonts w:ascii="Times New Roman" w:hAnsi="Times New Roman" w:cs="Times New Roman"/>
          <w:b/>
          <w:sz w:val="27"/>
          <w:szCs w:val="27"/>
        </w:rPr>
        <w:t xml:space="preserve">лесам и находящимся в них природным объектам вследствие нарушения лесного законодательства </w:t>
      </w:r>
      <w:r>
        <w:rPr>
          <w:rFonts w:ascii="Times New Roman" w:hAnsi="Times New Roman" w:cs="Times New Roman"/>
          <w:b/>
          <w:sz w:val="27"/>
          <w:szCs w:val="27"/>
        </w:rPr>
        <w:t xml:space="preserve">при осуществлении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федерального государственного</w:t>
      </w:r>
      <w:r w:rsidR="0091241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лесного контроля (надзора)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10477">
        <w:rPr>
          <w:rFonts w:ascii="Times New Roman" w:hAnsi="Times New Roman" w:cs="Times New Roman"/>
          <w:b/>
          <w:sz w:val="27"/>
          <w:szCs w:val="27"/>
        </w:rPr>
        <w:t xml:space="preserve">на землях государственного лесного фонда на территории Курской области </w:t>
      </w:r>
      <w:r>
        <w:rPr>
          <w:rFonts w:ascii="Times New Roman" w:hAnsi="Times New Roman" w:cs="Times New Roman"/>
          <w:b/>
          <w:sz w:val="27"/>
          <w:szCs w:val="27"/>
        </w:rPr>
        <w:t>на 202</w:t>
      </w:r>
      <w:r w:rsidR="00F2071E">
        <w:rPr>
          <w:rFonts w:ascii="Times New Roman" w:hAnsi="Times New Roman" w:cs="Times New Roman"/>
          <w:b/>
          <w:sz w:val="27"/>
          <w:szCs w:val="27"/>
        </w:rPr>
        <w:t>5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:rsidR="00A80866" w:rsidRDefault="00A80866" w:rsidP="00A80866">
      <w:pPr>
        <w:pStyle w:val="ac"/>
        <w:tabs>
          <w:tab w:val="left" w:pos="426"/>
        </w:tabs>
        <w:jc w:val="center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tabs>
          <w:tab w:val="left" w:pos="426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В соответствии со статьей 44 Федерального закона от 31 июля 2020 года № 248–ФЗ «О государственном контроле (надзора)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повышению информированности о способах их соблюдения, ПРИКАЗЫВАЮ</w:t>
      </w:r>
      <w:r>
        <w:rPr>
          <w:rFonts w:ascii="Times New Roman" w:hAnsi="Times New Roman" w:cs="Times New Roman"/>
          <w:b/>
          <w:sz w:val="27"/>
          <w:szCs w:val="27"/>
        </w:rPr>
        <w:t>:</w:t>
      </w:r>
    </w:p>
    <w:p w:rsidR="00A80866" w:rsidRDefault="00A80866" w:rsidP="00247AB5">
      <w:pPr>
        <w:pStyle w:val="ac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247AB5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Утвердить Программу профилактики рисков причинения вреда (ущерба) </w:t>
      </w:r>
      <w:r w:rsidR="00C10477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лесам и находящимся в них природным объектам вследствие нарушения лесного законодательства </w:t>
      </w:r>
      <w:r>
        <w:rPr>
          <w:rFonts w:ascii="Times New Roman" w:eastAsia="Calibri" w:hAnsi="Times New Roman" w:cs="Times New Roman"/>
          <w:sz w:val="27"/>
          <w:szCs w:val="27"/>
        </w:rPr>
        <w:t>при осуществлении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федерального государственного лесного контроля (надзора)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10477">
        <w:rPr>
          <w:rFonts w:ascii="Times New Roman" w:hAnsi="Times New Roman" w:cs="Times New Roman"/>
          <w:sz w:val="27"/>
          <w:szCs w:val="27"/>
        </w:rPr>
        <w:t xml:space="preserve">на землях государственного лесного фонда на территории Курской области </w:t>
      </w:r>
      <w:r>
        <w:rPr>
          <w:rFonts w:ascii="Times New Roman" w:hAnsi="Times New Roman" w:cs="Times New Roman"/>
          <w:sz w:val="27"/>
          <w:szCs w:val="27"/>
        </w:rPr>
        <w:t>на 202</w:t>
      </w:r>
      <w:r w:rsidR="009E3F09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год согласно приложению, к настоящему приказу.</w:t>
      </w:r>
    </w:p>
    <w:p w:rsidR="00A80866" w:rsidRDefault="00247AB5" w:rsidP="00A80866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>
        <w:rPr>
          <w:rFonts w:ascii="Times New Roman" w:hAnsi="Times New Roman" w:cs="Times New Roman"/>
          <w:sz w:val="27"/>
          <w:szCs w:val="27"/>
        </w:rPr>
        <w:tab/>
      </w:r>
      <w:r w:rsidR="00A80866">
        <w:rPr>
          <w:rFonts w:ascii="Times New Roman" w:hAnsi="Times New Roman" w:cs="Times New Roman"/>
          <w:sz w:val="27"/>
          <w:szCs w:val="27"/>
        </w:rPr>
        <w:t>Настоящий приказ вступает в силу с 1 января 202</w:t>
      </w:r>
      <w:r w:rsidR="009E3F09">
        <w:rPr>
          <w:rFonts w:ascii="Times New Roman" w:hAnsi="Times New Roman" w:cs="Times New Roman"/>
          <w:sz w:val="27"/>
          <w:szCs w:val="27"/>
        </w:rPr>
        <w:t>5</w:t>
      </w:r>
      <w:r w:rsidR="002707E8">
        <w:rPr>
          <w:rFonts w:ascii="Times New Roman" w:hAnsi="Times New Roman" w:cs="Times New Roman"/>
          <w:sz w:val="27"/>
          <w:szCs w:val="27"/>
        </w:rPr>
        <w:t xml:space="preserve"> </w:t>
      </w:r>
      <w:r w:rsidR="00A80866">
        <w:rPr>
          <w:rFonts w:ascii="Times New Roman" w:hAnsi="Times New Roman" w:cs="Times New Roman"/>
          <w:sz w:val="27"/>
          <w:szCs w:val="27"/>
        </w:rPr>
        <w:t>года.</w:t>
      </w:r>
    </w:p>
    <w:p w:rsidR="00A80866" w:rsidRDefault="00247AB5" w:rsidP="00A80866">
      <w:pPr>
        <w:pStyle w:val="ac"/>
        <w:ind w:firstLine="708"/>
        <w:jc w:val="both"/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>
        <w:rPr>
          <w:rFonts w:ascii="Times New Roman" w:hAnsi="Times New Roman" w:cs="Times New Roman"/>
          <w:sz w:val="27"/>
          <w:szCs w:val="27"/>
        </w:rPr>
        <w:tab/>
      </w:r>
      <w:r w:rsidR="00A80866">
        <w:rPr>
          <w:rFonts w:ascii="Times New Roman" w:hAnsi="Times New Roman" w:cs="Times New Roman"/>
          <w:sz w:val="27"/>
          <w:szCs w:val="27"/>
        </w:rPr>
        <w:t>Отделу федерал</w:t>
      </w:r>
      <w:r w:rsidR="00B65EC8">
        <w:rPr>
          <w:rFonts w:ascii="Times New Roman" w:hAnsi="Times New Roman" w:cs="Times New Roman"/>
          <w:sz w:val="27"/>
          <w:szCs w:val="27"/>
        </w:rPr>
        <w:t>ьного государственного лесного контроля (надзора</w:t>
      </w:r>
      <w:r w:rsidR="00974A40">
        <w:rPr>
          <w:rFonts w:ascii="Times New Roman" w:hAnsi="Times New Roman" w:cs="Times New Roman"/>
          <w:sz w:val="27"/>
          <w:szCs w:val="27"/>
        </w:rPr>
        <w:t>)</w:t>
      </w:r>
      <w:r w:rsidR="00B65EC8">
        <w:rPr>
          <w:rFonts w:ascii="Times New Roman" w:hAnsi="Times New Roman" w:cs="Times New Roman"/>
          <w:sz w:val="27"/>
          <w:szCs w:val="27"/>
        </w:rPr>
        <w:t xml:space="preserve"> и лесной охраны </w:t>
      </w:r>
      <w:r w:rsidR="00A80866">
        <w:rPr>
          <w:rFonts w:ascii="Times New Roman" w:hAnsi="Times New Roman" w:cs="Times New Roman"/>
          <w:sz w:val="27"/>
          <w:szCs w:val="27"/>
        </w:rPr>
        <w:t xml:space="preserve">(Червякову Ю.М.) </w:t>
      </w:r>
      <w:r w:rsidR="00A8086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обеспечить размещение настоящего приказа на официальном сайте </w:t>
      </w:r>
      <w:r w:rsidR="002707E8">
        <w:rPr>
          <w:rFonts w:ascii="Times New Roman" w:hAnsi="Times New Roman" w:cs="Times New Roman"/>
          <w:color w:val="000000" w:themeColor="text1"/>
          <w:spacing w:val="2"/>
          <w:sz w:val="27"/>
          <w:szCs w:val="27"/>
          <w:shd w:val="clear" w:color="auto" w:fill="FFFFFF"/>
        </w:rPr>
        <w:t xml:space="preserve">Министерства </w:t>
      </w:r>
      <w:r w:rsidR="00A80866" w:rsidRPr="00B65EC8">
        <w:rPr>
          <w:rFonts w:ascii="Times New Roman" w:hAnsi="Times New Roman" w:cs="Times New Roman"/>
          <w:color w:val="000000" w:themeColor="text1"/>
          <w:spacing w:val="2"/>
          <w:sz w:val="27"/>
          <w:szCs w:val="27"/>
          <w:shd w:val="clear" w:color="auto" w:fill="FFFFFF"/>
        </w:rPr>
        <w:t>природных ресурсов Курской области в и</w:t>
      </w:r>
      <w:r w:rsidR="00A8086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нформационно-телекоммуникационной сети «Интернет».</w:t>
      </w:r>
    </w:p>
    <w:p w:rsidR="00A80866" w:rsidRDefault="00247AB5" w:rsidP="00A80866">
      <w:pPr>
        <w:pStyle w:val="ac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ab/>
      </w:r>
      <w:r w:rsidR="00A80866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приказа возложить на заместителя </w:t>
      </w:r>
      <w:r w:rsidR="002707E8">
        <w:rPr>
          <w:rFonts w:ascii="Times New Roman" w:hAnsi="Times New Roman" w:cs="Times New Roman"/>
          <w:sz w:val="27"/>
          <w:szCs w:val="27"/>
        </w:rPr>
        <w:t>министра</w:t>
      </w:r>
      <w:r w:rsidR="00A80866" w:rsidRPr="00B65EC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природных</w:t>
      </w:r>
      <w:r w:rsidR="00A80866">
        <w:rPr>
          <w:rFonts w:ascii="Times New Roman" w:hAnsi="Times New Roman" w:cs="Times New Roman"/>
          <w:sz w:val="27"/>
          <w:szCs w:val="27"/>
        </w:rPr>
        <w:t xml:space="preserve"> ресурсов Курской области (</w:t>
      </w:r>
      <w:r w:rsidR="00703B81">
        <w:rPr>
          <w:rFonts w:ascii="Times New Roman" w:hAnsi="Times New Roman" w:cs="Times New Roman"/>
          <w:sz w:val="27"/>
          <w:szCs w:val="27"/>
        </w:rPr>
        <w:t>Репринцева Д.Д.</w:t>
      </w:r>
      <w:r w:rsidR="00A80866">
        <w:rPr>
          <w:rFonts w:ascii="Times New Roman" w:hAnsi="Times New Roman" w:cs="Times New Roman"/>
          <w:sz w:val="27"/>
          <w:szCs w:val="27"/>
        </w:rPr>
        <w:t>).</w:t>
      </w:r>
    </w:p>
    <w:p w:rsidR="00A80866" w:rsidRDefault="00A80866" w:rsidP="00A80866">
      <w:pPr>
        <w:pStyle w:val="ac"/>
        <w:rPr>
          <w:rFonts w:ascii="Times New Roman" w:hAnsi="Times New Roman" w:cs="Times New Roman"/>
          <w:sz w:val="27"/>
          <w:szCs w:val="27"/>
        </w:rPr>
      </w:pPr>
    </w:p>
    <w:p w:rsidR="00A80866" w:rsidRDefault="00A80866" w:rsidP="00A80866">
      <w:pPr>
        <w:pStyle w:val="ac"/>
        <w:rPr>
          <w:rFonts w:ascii="Arial" w:hAnsi="Arial" w:cs="Arial"/>
          <w:spacing w:val="2"/>
          <w:sz w:val="27"/>
          <w:szCs w:val="27"/>
          <w:shd w:val="clear" w:color="auto" w:fill="FFFFFF"/>
        </w:rPr>
      </w:pPr>
    </w:p>
    <w:p w:rsidR="00046F99" w:rsidRDefault="00046F99" w:rsidP="00A8086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46F99">
        <w:rPr>
          <w:rFonts w:ascii="Times New Roman" w:hAnsi="Times New Roman" w:cs="Times New Roman"/>
          <w:sz w:val="28"/>
          <w:szCs w:val="28"/>
        </w:rPr>
        <w:t>ременно исполняющ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46F99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46F99" w:rsidRDefault="00046F99" w:rsidP="00A8086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Pr="00046F99">
        <w:rPr>
          <w:rFonts w:ascii="Times New Roman" w:hAnsi="Times New Roman" w:cs="Times New Roman"/>
          <w:sz w:val="28"/>
          <w:szCs w:val="28"/>
        </w:rPr>
        <w:t xml:space="preserve"> Председателя </w:t>
      </w:r>
    </w:p>
    <w:p w:rsidR="00046F99" w:rsidRDefault="00046F99" w:rsidP="00A80866">
      <w:pPr>
        <w:pStyle w:val="ac"/>
        <w:rPr>
          <w:rFonts w:ascii="Times New Roman" w:hAnsi="Times New Roman" w:cs="Times New Roman"/>
          <w:sz w:val="28"/>
          <w:szCs w:val="28"/>
        </w:rPr>
      </w:pPr>
      <w:r w:rsidRPr="00046F99">
        <w:rPr>
          <w:rFonts w:ascii="Times New Roman" w:hAnsi="Times New Roman" w:cs="Times New Roman"/>
          <w:sz w:val="28"/>
          <w:szCs w:val="28"/>
        </w:rPr>
        <w:t xml:space="preserve">Правительства Курской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46F99" w:rsidRDefault="00046F99" w:rsidP="00A80866">
      <w:pPr>
        <w:pStyle w:val="ac"/>
        <w:rPr>
          <w:rFonts w:ascii="Times New Roman" w:hAnsi="Times New Roman" w:cs="Times New Roman"/>
          <w:sz w:val="28"/>
          <w:szCs w:val="28"/>
        </w:rPr>
      </w:pPr>
      <w:r w:rsidRPr="00046F99">
        <w:rPr>
          <w:rFonts w:ascii="Times New Roman" w:hAnsi="Times New Roman" w:cs="Times New Roman"/>
          <w:sz w:val="28"/>
          <w:szCs w:val="28"/>
        </w:rPr>
        <w:t xml:space="preserve">министра природных ресурсов </w:t>
      </w:r>
    </w:p>
    <w:p w:rsidR="00A80866" w:rsidRDefault="00046F99" w:rsidP="00A80866">
      <w:pPr>
        <w:pStyle w:val="ac"/>
        <w:rPr>
          <w:rFonts w:ascii="Times New Roman" w:hAnsi="Times New Roman" w:cs="Times New Roman"/>
          <w:sz w:val="28"/>
          <w:szCs w:val="28"/>
        </w:rPr>
      </w:pPr>
      <w:r w:rsidRPr="00046F99">
        <w:rPr>
          <w:rFonts w:ascii="Times New Roman" w:hAnsi="Times New Roman" w:cs="Times New Roman"/>
          <w:sz w:val="28"/>
          <w:szCs w:val="28"/>
        </w:rPr>
        <w:t>Курской области</w:t>
      </w:r>
      <w:r w:rsidR="00A80866" w:rsidRPr="00D62A6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A8086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A80866">
        <w:rPr>
          <w:rFonts w:ascii="Times New Roman" w:hAnsi="Times New Roman" w:cs="Times New Roman"/>
          <w:sz w:val="27"/>
          <w:szCs w:val="27"/>
        </w:rPr>
        <w:t xml:space="preserve">    </w:t>
      </w:r>
      <w:r w:rsidR="00A80866" w:rsidRPr="00046F99">
        <w:rPr>
          <w:rFonts w:ascii="Times New Roman" w:hAnsi="Times New Roman" w:cs="Times New Roman"/>
          <w:color w:val="000000" w:themeColor="text1"/>
          <w:sz w:val="27"/>
          <w:szCs w:val="27"/>
        </w:rPr>
        <w:t>К.О. Поляков</w:t>
      </w:r>
    </w:p>
    <w:p w:rsidR="00046F99" w:rsidRDefault="00046F99" w:rsidP="00247AB5">
      <w:pPr>
        <w:shd w:val="clear" w:color="auto" w:fill="FFFFFF"/>
        <w:tabs>
          <w:tab w:val="left" w:pos="609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33441" w:rsidRDefault="00046F99" w:rsidP="00247AB5">
      <w:pPr>
        <w:shd w:val="clear" w:color="auto" w:fill="FFFFFF"/>
        <w:tabs>
          <w:tab w:val="left" w:pos="609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10548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9450E5" w:rsidRPr="00655FBC" w:rsidRDefault="009450E5" w:rsidP="00247AB5">
      <w:pPr>
        <w:shd w:val="clear" w:color="auto" w:fill="FFFFFF"/>
        <w:tabs>
          <w:tab w:val="left" w:pos="609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450E5" w:rsidRDefault="00912411" w:rsidP="00333D62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33441" w:rsidRPr="00655FBC">
        <w:rPr>
          <w:rFonts w:ascii="Times New Roman" w:eastAsia="Times New Roman" w:hAnsi="Times New Roman" w:cs="Times New Roman"/>
          <w:sz w:val="24"/>
          <w:szCs w:val="24"/>
        </w:rPr>
        <w:t>риказ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50E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</w:p>
    <w:p w:rsidR="00591F4F" w:rsidRDefault="009450E5" w:rsidP="009450E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80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A5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80D05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="00912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>ресурсов</w:t>
      </w:r>
    </w:p>
    <w:p w:rsidR="00591F4F" w:rsidRDefault="009450E5" w:rsidP="00D67A49">
      <w:pPr>
        <w:shd w:val="clear" w:color="auto" w:fill="FFFFFF"/>
        <w:spacing w:after="0" w:line="240" w:lineRule="auto"/>
        <w:ind w:left="4254"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673A5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80D05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D33441" w:rsidRPr="00655FBC" w:rsidRDefault="00D33441" w:rsidP="00380D0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33441" w:rsidRDefault="00247AB5" w:rsidP="00D839E9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«___» __________</w:t>
      </w:r>
      <w:r w:rsidR="00D33441" w:rsidRPr="00655FB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67A49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="00D839E9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14FF1" w:rsidRDefault="00D14FF1" w:rsidP="007D672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47AB5" w:rsidRDefault="00247AB5" w:rsidP="007D6725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00F50" w:rsidRPr="00172BC1" w:rsidRDefault="00A76EB3" w:rsidP="00F418F1">
      <w:pPr>
        <w:shd w:val="clear" w:color="auto" w:fill="FFFFFF"/>
        <w:tabs>
          <w:tab w:val="left" w:pos="8222"/>
        </w:tabs>
        <w:spacing w:after="0" w:line="240" w:lineRule="auto"/>
        <w:ind w:left="709" w:right="778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Программ</w:t>
      </w:r>
      <w:r w:rsidR="00960D7E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ы</w:t>
      </w:r>
      <w:r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профилактики</w:t>
      </w:r>
      <w:r w:rsidR="00800F50"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рисков </w:t>
      </w:r>
    </w:p>
    <w:p w:rsidR="00A76EB3" w:rsidRPr="00172BC1" w:rsidRDefault="00172BC1" w:rsidP="00B80B58">
      <w:pPr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bookmarkStart w:id="0" w:name="_Hlk81917469"/>
      <w:r w:rsidRPr="00172BC1">
        <w:rPr>
          <w:rFonts w:ascii="Times New Roman" w:eastAsia="Times New Roman" w:hAnsi="Times New Roman" w:cs="Times New Roman"/>
          <w:b/>
          <w:sz w:val="28"/>
          <w:szCs w:val="28"/>
        </w:rPr>
        <w:t>причинения вреда (ущерба) лесам и находящимся в них природным объектам вследствие нарушения лесного законодательства</w:t>
      </w:r>
      <w:r w:rsidR="009124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C2CDB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</w:t>
      </w:r>
      <w:r w:rsidR="004C7B53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осуществлени</w:t>
      </w:r>
      <w:r w:rsidR="00BC2CDB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4C7B53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федерального государственного лесного </w:t>
      </w:r>
      <w:r w:rsidR="00800F50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(надзора)</w:t>
      </w:r>
      <w:r w:rsidR="009124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7B53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землях </w:t>
      </w:r>
      <w:r w:rsidR="009677B8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государственного </w:t>
      </w:r>
      <w:r w:rsidR="004C7B53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лесного фонда на территории </w:t>
      </w:r>
      <w:r w:rsidR="009677B8" w:rsidRPr="00172BC1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Курской области</w:t>
      </w:r>
      <w:r w:rsidR="009124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76EB3"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на 202</w:t>
      </w:r>
      <w:r w:rsidR="00F926E2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5</w:t>
      </w:r>
      <w:r w:rsidR="00A76EB3" w:rsidRPr="00172BC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год</w:t>
      </w:r>
    </w:p>
    <w:bookmarkEnd w:id="0"/>
    <w:p w:rsidR="004C7B53" w:rsidRDefault="004C7B53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D62A62" w:rsidRPr="00D62A62" w:rsidRDefault="00BC2CDB" w:rsidP="00D62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A62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Раздел 1. </w:t>
      </w:r>
      <w:r w:rsidR="00D62A62" w:rsidRPr="00D62A62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А</w:t>
      </w:r>
      <w:r w:rsidR="00D62A62" w:rsidRPr="00D62A62">
        <w:rPr>
          <w:rFonts w:ascii="Times New Roman" w:hAnsi="Times New Roman" w:cs="Times New Roman"/>
          <w:b/>
          <w:sz w:val="28"/>
          <w:szCs w:val="28"/>
        </w:rPr>
        <w:t>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  <w:r w:rsidR="00265AD3">
        <w:rPr>
          <w:rFonts w:ascii="Times New Roman" w:hAnsi="Times New Roman" w:cs="Times New Roman"/>
          <w:b/>
          <w:sz w:val="28"/>
          <w:szCs w:val="28"/>
        </w:rPr>
        <w:t xml:space="preserve"> профилактики</w:t>
      </w:r>
    </w:p>
    <w:p w:rsidR="00C0064A" w:rsidRDefault="00C0064A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0064A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Программа профилактики рисков причинения вреда (ущерба)</w:t>
      </w:r>
      <w:r w:rsidR="00912411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устанавливает порядок проведения профилактических мероприятий, направленных на предупреждение нарушений обязательных требований и (или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) </w:t>
      </w:r>
      <w:r w:rsidR="00B80B58" w:rsidRPr="00172BC1">
        <w:rPr>
          <w:rFonts w:ascii="Times New Roman" w:eastAsia="Times New Roman" w:hAnsi="Times New Roman" w:cs="Times New Roman"/>
          <w:sz w:val="28"/>
          <w:szCs w:val="28"/>
        </w:rPr>
        <w:t xml:space="preserve">причинения вреда </w:t>
      </w:r>
      <w:r w:rsidR="00B80B58" w:rsidRPr="00BC2587">
        <w:rPr>
          <w:rFonts w:ascii="Times New Roman" w:eastAsia="Times New Roman" w:hAnsi="Times New Roman" w:cs="Times New Roman"/>
          <w:sz w:val="28"/>
          <w:szCs w:val="28"/>
        </w:rPr>
        <w:t xml:space="preserve">(ущерба) </w:t>
      </w:r>
      <w:r w:rsidR="00B80B58" w:rsidRPr="00172BC1">
        <w:rPr>
          <w:rFonts w:ascii="Times New Roman" w:eastAsia="Times New Roman" w:hAnsi="Times New Roman" w:cs="Times New Roman"/>
          <w:sz w:val="28"/>
          <w:szCs w:val="28"/>
        </w:rPr>
        <w:t>лесам и находящимся в них природным объектам вследствие нарушения лесного законодательства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соблюдение которых оценивается при осуществлении </w:t>
      </w:r>
      <w:r w:rsidR="00782315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Министерством</w:t>
      </w:r>
      <w:r w:rsidR="00D3021B"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природных ресурсов Курской области</w:t>
      </w:r>
      <w:r w:rsidR="00782315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(далее – </w:t>
      </w:r>
      <w:r w:rsidR="00782315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Министерство)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C0064A"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федерального государственного лесного контроля (надзора) на землях лесного фонда на территории </w:t>
      </w:r>
      <w:r w:rsidR="00D3021B"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  <w:r w:rsidR="00782315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C258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(далее – Программа).</w:t>
      </w:r>
    </w:p>
    <w:p w:rsidR="00C0064A" w:rsidRDefault="00C0064A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0064A" w:rsidRPr="00C0064A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C0064A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>Виды осуществляемого государственного контроля (надзора).</w:t>
      </w:r>
    </w:p>
    <w:p w:rsidR="00C0064A" w:rsidRDefault="007D7ED8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Министерство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осуществляет </w:t>
      </w:r>
      <w:r w:rsidR="006121A2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федеральный государственный лесной контроль (надзор) на землях </w:t>
      </w:r>
      <w:r w:rsidR="00C1047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государственного </w:t>
      </w:r>
      <w:r w:rsidR="006121A2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лесного фонда на территории </w:t>
      </w:r>
      <w:r w:rsidR="004521BF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. </w:t>
      </w:r>
    </w:p>
    <w:p w:rsidR="006E4AE4" w:rsidRDefault="006E4AE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6121A2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6121A2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>Обзор по виду</w:t>
      </w:r>
      <w:r w:rsidR="00912411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6121A2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>государственного контроля (надзора).</w:t>
      </w:r>
    </w:p>
    <w:p w:rsidR="00BE3E5E" w:rsidRDefault="006121A2" w:rsidP="00D67A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A2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Федеральный </w:t>
      </w:r>
      <w:r w:rsidRPr="00974A40">
        <w:rPr>
          <w:rFonts w:ascii="Times New Roman" w:eastAsia="Arial" w:hAnsi="Times New Roman" w:cs="Times New Roman"/>
          <w:iCs/>
          <w:color w:val="000000"/>
          <w:spacing w:val="-4"/>
          <w:sz w:val="28"/>
          <w:szCs w:val="28"/>
          <w:shd w:val="clear" w:color="auto" w:fill="FFFFFF"/>
        </w:rPr>
        <w:t>г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осударственный </w:t>
      </w: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лесной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контроль (надзор) направлен на соблюдение юридическими лицами, индивидуальными предпринимателями и гражданами обязательных требований в области </w:t>
      </w: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лесных отношений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установленных 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</w:t>
      </w:r>
      <w:r w:rsid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ым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кодекс</w:t>
      </w:r>
      <w:r w:rsid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ом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Российской Федерации от 04.12.2006 </w:t>
      </w:r>
      <w:r w:rsid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№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200-</w:t>
      </w:r>
      <w:r w:rsidR="00BE3E5E" w:rsidRPr="00BE3E5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lastRenderedPageBreak/>
        <w:t xml:space="preserve">ФЗ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 w:rsidR="006E762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при </w:t>
      </w:r>
      <w:r w:rsidR="00BE3E5E">
        <w:rPr>
          <w:rFonts w:ascii="Times New Roman" w:hAnsi="Times New Roman" w:cs="Times New Roman"/>
          <w:sz w:val="28"/>
          <w:szCs w:val="28"/>
        </w:rPr>
        <w:t>использовани</w:t>
      </w:r>
      <w:r w:rsidR="006E762E">
        <w:rPr>
          <w:rFonts w:ascii="Times New Roman" w:hAnsi="Times New Roman" w:cs="Times New Roman"/>
          <w:sz w:val="28"/>
          <w:szCs w:val="28"/>
        </w:rPr>
        <w:t>и</w:t>
      </w:r>
      <w:r w:rsidR="00BE3E5E">
        <w:rPr>
          <w:rFonts w:ascii="Times New Roman" w:hAnsi="Times New Roman" w:cs="Times New Roman"/>
          <w:sz w:val="28"/>
          <w:szCs w:val="28"/>
        </w:rPr>
        <w:t>, охран</w:t>
      </w:r>
      <w:r w:rsidR="006E762E">
        <w:rPr>
          <w:rFonts w:ascii="Times New Roman" w:hAnsi="Times New Roman" w:cs="Times New Roman"/>
          <w:sz w:val="28"/>
          <w:szCs w:val="28"/>
        </w:rPr>
        <w:t>е</w:t>
      </w:r>
      <w:r w:rsidR="00BE3E5E">
        <w:rPr>
          <w:rFonts w:ascii="Times New Roman" w:hAnsi="Times New Roman" w:cs="Times New Roman"/>
          <w:sz w:val="28"/>
          <w:szCs w:val="28"/>
        </w:rPr>
        <w:t>, защит</w:t>
      </w:r>
      <w:r w:rsidR="006E762E">
        <w:rPr>
          <w:rFonts w:ascii="Times New Roman" w:hAnsi="Times New Roman" w:cs="Times New Roman"/>
          <w:sz w:val="28"/>
          <w:szCs w:val="28"/>
        </w:rPr>
        <w:t>е</w:t>
      </w:r>
      <w:r w:rsidR="00BE3E5E">
        <w:rPr>
          <w:rFonts w:ascii="Times New Roman" w:hAnsi="Times New Roman" w:cs="Times New Roman"/>
          <w:sz w:val="28"/>
          <w:szCs w:val="28"/>
        </w:rPr>
        <w:t xml:space="preserve"> и воспроизводств</w:t>
      </w:r>
      <w:r w:rsidR="006E762E">
        <w:rPr>
          <w:rFonts w:ascii="Times New Roman" w:hAnsi="Times New Roman" w:cs="Times New Roman"/>
          <w:sz w:val="28"/>
          <w:szCs w:val="28"/>
        </w:rPr>
        <w:t>е</w:t>
      </w:r>
      <w:r w:rsidR="00BE3E5E">
        <w:rPr>
          <w:rFonts w:ascii="Times New Roman" w:hAnsi="Times New Roman" w:cs="Times New Roman"/>
          <w:sz w:val="28"/>
          <w:szCs w:val="28"/>
        </w:rPr>
        <w:t xml:space="preserve"> лесов, лесоразведени</w:t>
      </w:r>
      <w:r w:rsidR="006E762E">
        <w:rPr>
          <w:rFonts w:ascii="Times New Roman" w:hAnsi="Times New Roman" w:cs="Times New Roman"/>
          <w:sz w:val="28"/>
          <w:szCs w:val="28"/>
        </w:rPr>
        <w:t>и.</w:t>
      </w:r>
    </w:p>
    <w:p w:rsidR="00B61314" w:rsidRDefault="00B61314" w:rsidP="00D67A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D39" w:rsidRP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792E16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Государственный </w:t>
      </w:r>
      <w:r w:rsidR="00792E16" w:rsidRPr="00792E16">
        <w:rPr>
          <w:rFonts w:ascii="Times New Roman" w:eastAsia="Arial" w:hAnsi="Times New Roman" w:cs="Times New Roman"/>
          <w:i/>
          <w:color w:val="000000"/>
          <w:spacing w:val="-4"/>
          <w:sz w:val="28"/>
          <w:szCs w:val="28"/>
          <w:shd w:val="clear" w:color="auto" w:fill="FFFFFF"/>
        </w:rPr>
        <w:t>контроль (надзор)</w:t>
      </w:r>
      <w:r w:rsidRPr="00792E16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 осуществляется</w:t>
      </w:r>
      <w:r w:rsidRPr="00C15D39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 посредством: </w:t>
      </w:r>
    </w:p>
    <w:p w:rsid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C15D3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в области лесных отношений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; </w:t>
      </w:r>
    </w:p>
    <w:p w:rsid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C15D3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C15D39" w:rsidRDefault="00C15D39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6E4AE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C15D39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>Подконтрольные субъекты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: </w:t>
      </w:r>
    </w:p>
    <w:p w:rsidR="00CF5A84" w:rsidRDefault="006E4AE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юридические лица, индивидуальные предприниматели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и граждане, 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осуществляющие 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использование лесов</w:t>
      </w:r>
      <w:r w:rsidR="00BC2CDB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. </w:t>
      </w:r>
    </w:p>
    <w:p w:rsidR="00CF5A84" w:rsidRDefault="00CF5A8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8A25F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Министерством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мероприятий по 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федеральному государственному лесному контролю (надзору)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размещен на официальном сайте 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исполнительных органов государственной власти </w:t>
      </w:r>
      <w:r w:rsidR="008603A3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на странице </w:t>
      </w:r>
      <w:r w:rsidR="008A25F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Министерства</w:t>
      </w:r>
      <w:r w:rsidR="0085460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в подразделе</w:t>
      </w:r>
      <w:r w:rsidR="00912411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A4774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«</w:t>
      </w:r>
      <w:r w:rsidR="00B6131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Информирование о контрольно-надзорной деятельности</w:t>
      </w:r>
      <w:r w:rsidR="006633E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)</w:t>
      </w:r>
      <w:r w:rsidR="00A4774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»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. </w:t>
      </w:r>
    </w:p>
    <w:p w:rsidR="001A7F24" w:rsidRDefault="001A7F2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1A7F24" w:rsidRP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1A7F24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Данные о проведенных мероприятиях. </w:t>
      </w:r>
    </w:p>
    <w:p w:rsidR="001D502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В 202</w:t>
      </w:r>
      <w:r w:rsidR="00FE147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4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году </w:t>
      </w:r>
      <w:r w:rsidR="0069377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Министерством 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выполнены все мероприятия, предусмотренные Программой профилактики нарушений обязательных требований </w:t>
      </w:r>
      <w:r w:rsidR="001A7F2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лесного законодательства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на территории </w:t>
      </w:r>
      <w:r w:rsidR="0070061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на 202</w:t>
      </w:r>
      <w:r w:rsidR="00FE147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4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 и на плановый период 202</w:t>
      </w:r>
      <w:r w:rsidR="00FE147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5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года. </w:t>
      </w:r>
    </w:p>
    <w:p w:rsidR="001D5029" w:rsidRDefault="001D5029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1A7F24" w:rsidRP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1A7F24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Анализ и оценка рисков причинения вреда охраняемым законом ценностям. </w:t>
      </w:r>
    </w:p>
    <w:p w:rsidR="00F03F19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Наиболее значимым риском является </w:t>
      </w:r>
      <w:r w:rsidR="001A7F2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факт причинения вреда лесам и находящимся в них природным объектам вследствие нарушения лесного </w:t>
      </w:r>
      <w:r w:rsidR="001A7F2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lastRenderedPageBreak/>
        <w:t xml:space="preserve">законодательства </w:t>
      </w:r>
      <w:r w:rsidR="00560907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(в том числе выразившегося в незаконной рубке деревьев, загрязнении лесов сточными водами, химическими, радиоактивными </w:t>
      </w:r>
      <w:r w:rsidR="00F03F1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и другими вредными веществами, отходами производства и (или) в ином негативном воздействии на леса или в нарушении правил пожарной безопасности в лесах, повлекшем возникновение лесного пожара) конт</w:t>
      </w:r>
      <w:r w:rsidR="00974A4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ролируемым лицом, в том числе в</w:t>
      </w:r>
      <w:r w:rsidR="00F03F1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Проведение профилактических мероприятий, направленных на соблюдение </w:t>
      </w:r>
      <w:r w:rsidR="00F03F19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контролируемыми лицами соблюдения лесного </w:t>
      </w:r>
      <w:r w:rsidR="006E4AE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законодательства </w:t>
      </w:r>
      <w:r w:rsidR="006E4AE4"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будет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способствовать повышению их ответственности, а также снижению количества совершаемых нарушений. </w:t>
      </w:r>
    </w:p>
    <w:p w:rsidR="001A7F24" w:rsidRPr="001A7F24" w:rsidRDefault="001A7F2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 w:rsidR="001A7F24" w:rsidRPr="001A7F24" w:rsidRDefault="00D62A62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Раздел 2</w:t>
      </w:r>
      <w:r w:rsidR="00026830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.</w:t>
      </w:r>
      <w:r w:rsidR="00BC2CDB" w:rsidRPr="001A7F24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Цели и </w:t>
      </w:r>
      <w:r w:rsidR="009761BC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задачи П</w:t>
      </w:r>
      <w:r w:rsidR="00BC2CDB" w:rsidRPr="001A7F24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рограммы</w:t>
      </w:r>
      <w:r w:rsidR="00F14F27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</w:t>
      </w:r>
    </w:p>
    <w:p w:rsidR="001A7F24" w:rsidRDefault="001A7F2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1A7F24" w:rsidRPr="001A7F24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1A7F24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Цели Программы: 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45210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333D62" w:rsidRDefault="00333D62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43709B" w:rsidRPr="00E45210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</w:pPr>
      <w:r w:rsidRPr="00E45210">
        <w:rPr>
          <w:rFonts w:ascii="Times New Roman" w:eastAsia="Arial" w:hAnsi="Times New Roman" w:cs="Times New Roman"/>
          <w:i/>
          <w:iCs/>
          <w:color w:val="000000"/>
          <w:spacing w:val="-4"/>
          <w:sz w:val="28"/>
          <w:szCs w:val="28"/>
          <w:shd w:val="clear" w:color="auto" w:fill="FFFFFF"/>
        </w:rPr>
        <w:t xml:space="preserve">Задачи Программы: 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выявление причин, факторов и условий, способствующих нарушению обязательных требований 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лесного законодательства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определение способов устранения или снижения рисков их возникновения; </w:t>
      </w:r>
    </w:p>
    <w:p w:rsidR="005E6C74" w:rsidRPr="005E6C74" w:rsidRDefault="005E6C74" w:rsidP="00D67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E45210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- установление</w:t>
      </w:r>
      <w:r w:rsidR="005E6C74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и оценка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5E6C74" w:rsidRPr="005E6C74" w:rsidRDefault="005E6C74" w:rsidP="00D67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:rsidR="005E6C74" w:rsidRPr="005E6C74" w:rsidRDefault="005E6C74" w:rsidP="00D67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- формирование единого понимания обязательных требований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лесного законодательства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у всех участников 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контрольной (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надз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орной)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деятельности; </w:t>
      </w:r>
    </w:p>
    <w:p w:rsidR="00E45210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- повышение прозрачности осуществляемой </w:t>
      </w:r>
      <w:r w:rsidR="0069377E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Министерством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контрольно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й (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надзорной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)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деятельности; </w:t>
      </w: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- повышение уровня правовой грамотности под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контрольных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субъектов, в том числе путем обеспечения доступности информации об обязательных требованиях </w:t>
      </w:r>
      <w:r w:rsidR="00E4521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лесного законодательства 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и необходимых мерах по их исполнению. </w:t>
      </w:r>
    </w:p>
    <w:p w:rsidR="0043709B" w:rsidRDefault="0043709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5E6C74" w:rsidRDefault="00611B31" w:rsidP="00247AB5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Раздел 3</w:t>
      </w:r>
      <w:r w:rsidR="00BC2CDB" w:rsidRPr="0043709B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. </w:t>
      </w:r>
      <w:r w:rsidR="005E6C74" w:rsidRPr="005E6C74"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проведения:</w:t>
      </w:r>
    </w:p>
    <w:p w:rsidR="00C15FC8" w:rsidRPr="005E6C74" w:rsidRDefault="00C15FC8" w:rsidP="00247AB5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6C74">
        <w:rPr>
          <w:rFonts w:ascii="Times New Roman" w:hAnsi="Times New Roman" w:cs="Times New Roman"/>
          <w:sz w:val="28"/>
          <w:szCs w:val="28"/>
        </w:rPr>
        <w:t xml:space="preserve"> информирование;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6C74">
        <w:rPr>
          <w:rFonts w:ascii="Times New Roman" w:hAnsi="Times New Roman" w:cs="Times New Roman"/>
          <w:sz w:val="28"/>
          <w:szCs w:val="28"/>
        </w:rPr>
        <w:t xml:space="preserve"> объявление предостережения;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6C74">
        <w:rPr>
          <w:rFonts w:ascii="Times New Roman" w:hAnsi="Times New Roman" w:cs="Times New Roman"/>
          <w:sz w:val="28"/>
          <w:szCs w:val="28"/>
        </w:rPr>
        <w:t xml:space="preserve"> консультирование;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C74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Реализация программы осуществляется путем исполнения профилактических меро</w:t>
      </w:r>
      <w:r>
        <w:rPr>
          <w:rFonts w:ascii="Times New Roman" w:hAnsi="Times New Roman" w:cs="Times New Roman"/>
          <w:sz w:val="28"/>
          <w:szCs w:val="28"/>
        </w:rPr>
        <w:t>приятий в соответствии с планом</w:t>
      </w:r>
      <w:r w:rsidRPr="005E6C74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>по профилактике нарушений</w:t>
      </w:r>
      <w:r w:rsidRPr="005E6C74">
        <w:rPr>
          <w:rFonts w:ascii="Times New Roman" w:hAnsi="Times New Roman" w:cs="Times New Roman"/>
          <w:sz w:val="28"/>
          <w:szCs w:val="28"/>
        </w:rPr>
        <w:t>.</w:t>
      </w:r>
    </w:p>
    <w:p w:rsidR="005E6C74" w:rsidRPr="005E6C74" w:rsidRDefault="005E6C74" w:rsidP="00D67A49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 w:rsidR="0043709B" w:rsidRPr="0043709B" w:rsidRDefault="00BC2CDB" w:rsidP="00D67A49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43709B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План мероприятий по профилактике нарушений</w:t>
      </w:r>
    </w:p>
    <w:p w:rsidR="0043709B" w:rsidRDefault="0043709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43709B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974A40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нь мероприятий Программы на 202</w:t>
      </w:r>
      <w:r w:rsidR="00B72D65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5</w:t>
      </w:r>
      <w:r w:rsidRPr="00BC2CDB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год, сроки (периодичность) их проведения и ответственные структурные подразделения приведены в </w:t>
      </w:r>
      <w:r w:rsidRPr="001A0ACD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Плане мероприятий по профилактике нарушений в области </w:t>
      </w:r>
      <w:r w:rsidR="001A0ACD" w:rsidRPr="001A0ACD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>лесного законодательства</w:t>
      </w:r>
      <w:r w:rsidR="00B72D65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на 2025</w:t>
      </w:r>
      <w:r w:rsidRPr="001A0ACD"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год (приложение).</w:t>
      </w:r>
    </w:p>
    <w:p w:rsidR="00A92C00" w:rsidRDefault="00A92C00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6C74" w:rsidRPr="005E6C74" w:rsidRDefault="005E6C74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Информирование</w:t>
      </w:r>
    </w:p>
    <w:p w:rsidR="005E6C74" w:rsidRPr="005E6C74" w:rsidRDefault="005E6C74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Информирование контролируемых лиц и иных заинтересованных лиц по вопросам соблюдения обязательных требований </w:t>
      </w:r>
      <w:r w:rsidRPr="00247AB5">
        <w:rPr>
          <w:rFonts w:ascii="Times New Roman" w:hAnsi="Times New Roman" w:cs="Times New Roman"/>
          <w:sz w:val="28"/>
          <w:szCs w:val="28"/>
        </w:rPr>
        <w:t xml:space="preserve">проводится в соответствии со </w:t>
      </w:r>
      <w:hyperlink r:id="rId8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ст. 46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92C00" w:rsidRPr="00247AB5">
        <w:rPr>
          <w:rFonts w:ascii="Times New Roman" w:hAnsi="Times New Roman" w:cs="Times New Roman"/>
          <w:sz w:val="28"/>
          <w:szCs w:val="28"/>
        </w:rPr>
        <w:t>№</w:t>
      </w:r>
      <w:r w:rsidRPr="00247AB5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9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п. 22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5E6C74">
        <w:rPr>
          <w:rFonts w:ascii="Times New Roman" w:hAnsi="Times New Roman" w:cs="Times New Roman"/>
          <w:sz w:val="28"/>
          <w:szCs w:val="28"/>
        </w:rPr>
        <w:t xml:space="preserve"> о федеральном государственном лесном контроле (надзоре), утвержденного постановлением Правительства РФ от 30.06.2021 </w:t>
      </w:r>
      <w:r w:rsidR="00A92C00">
        <w:rPr>
          <w:rFonts w:ascii="Times New Roman" w:hAnsi="Times New Roman" w:cs="Times New Roman"/>
          <w:sz w:val="28"/>
          <w:szCs w:val="28"/>
        </w:rPr>
        <w:t>№</w:t>
      </w:r>
      <w:r w:rsidRPr="005E6C74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</w:t>
      </w:r>
      <w:r w:rsidRPr="005E6C74">
        <w:rPr>
          <w:rFonts w:ascii="Times New Roman" w:hAnsi="Times New Roman" w:cs="Times New Roman"/>
          <w:sz w:val="28"/>
          <w:szCs w:val="28"/>
        </w:rPr>
        <w:lastRenderedPageBreak/>
        <w:t>соответствующих сведений на официальном сайте контрольного (надзорного) органа в информационно-телекоммуникационной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Контрольный (надзорный) орган размещает и поддерживает в актуальном состоянии на своем официальном сайте в информационно-телекоммуникационной сети Интернет следующую информацию: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1) тексты нормативных правовых актов, регулирующих осуществление государственного контроля (надзора), в течение 10 дней с даты принятия нормативного правового акта;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силу, в течение 10 дней с даты внесения изменений в нормативные правовые акты;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в течение 10 дней с даты внесения изменений в нормативные правовые акты;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4) утвержденные проверочные листы в формате, допускающем их использование для самообследования, по мере необходимости, но не реже 1 раза в год;</w:t>
      </w:r>
    </w:p>
    <w:p w:rsidR="00F24A0B" w:rsidRPr="008F4C5E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C5E">
        <w:rPr>
          <w:rFonts w:ascii="Times New Roman" w:hAnsi="Times New Roman" w:cs="Times New Roman"/>
          <w:sz w:val="28"/>
          <w:szCs w:val="28"/>
        </w:rPr>
        <w:t xml:space="preserve">руководства по соблюдению обязательных требований, разработанные и утвержденные в соответствии с Федеральным </w:t>
      </w:r>
      <w:hyperlink r:id="rId10" w:tooltip="Федеральный закон от 31.07.2020 N 247-ФЗ (ред. от 11.06.2021) &quot;Об обязательных требованиях в Российской Федерации&quot;{КонсультантПлюс}" w:history="1">
        <w:r w:rsidRPr="008F4C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430E" w:rsidRPr="008F4C5E">
        <w:t xml:space="preserve"> </w:t>
      </w:r>
      <w:r w:rsidR="00D67A49" w:rsidRPr="008F4C5E">
        <w:rPr>
          <w:rFonts w:ascii="Times New Roman" w:hAnsi="Times New Roman" w:cs="Times New Roman"/>
          <w:sz w:val="28"/>
          <w:szCs w:val="28"/>
        </w:rPr>
        <w:t>«</w:t>
      </w:r>
      <w:r w:rsidRPr="008F4C5E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D67A49" w:rsidRPr="008F4C5E">
        <w:rPr>
          <w:rFonts w:ascii="Times New Roman" w:hAnsi="Times New Roman" w:cs="Times New Roman"/>
          <w:sz w:val="28"/>
          <w:szCs w:val="28"/>
        </w:rPr>
        <w:t>»</w:t>
      </w:r>
      <w:r w:rsidR="00F24A0B" w:rsidRPr="008F4C5E">
        <w:rPr>
          <w:rFonts w:ascii="Times New Roman" w:hAnsi="Times New Roman" w:cs="Times New Roman"/>
          <w:sz w:val="28"/>
          <w:szCs w:val="28"/>
        </w:rPr>
        <w:t>,</w:t>
      </w:r>
      <w:r w:rsidRPr="008F4C5E">
        <w:rPr>
          <w:rFonts w:ascii="Times New Roman" w:hAnsi="Times New Roman" w:cs="Times New Roman"/>
          <w:sz w:val="28"/>
          <w:szCs w:val="28"/>
        </w:rPr>
        <w:t xml:space="preserve"> </w:t>
      </w:r>
      <w:r w:rsidR="00F24A0B" w:rsidRPr="008F4C5E">
        <w:rPr>
          <w:rFonts w:ascii="Times New Roman" w:hAnsi="Times New Roman" w:cs="Times New Roman"/>
          <w:sz w:val="28"/>
          <w:szCs w:val="28"/>
        </w:rPr>
        <w:t>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охраняемым законом ценностям и план проведения плановых контрольных (надзорных) мероприятий контрольного (надзорного) органа (при проведении таких мероприятий), ежегодно, в период с 1 по 10 декабря;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исчерпывающий перечень сведений, которые могут запрашиваться контрольным</w:t>
      </w:r>
      <w:r w:rsidR="00C7516C">
        <w:rPr>
          <w:rFonts w:ascii="Times New Roman" w:hAnsi="Times New Roman" w:cs="Times New Roman"/>
          <w:sz w:val="28"/>
          <w:szCs w:val="28"/>
        </w:rPr>
        <w:t xml:space="preserve"> </w:t>
      </w:r>
      <w:r w:rsidRPr="005E6C74">
        <w:rPr>
          <w:rFonts w:ascii="Times New Roman" w:hAnsi="Times New Roman" w:cs="Times New Roman"/>
          <w:sz w:val="28"/>
          <w:szCs w:val="28"/>
        </w:rPr>
        <w:t>(надзорным) органом у контролируемого лица, ежегодно в I квартале;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>сведения о способах получения консультаций по вопросам соблюдения обязательных требований,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сведения о порядке досудебного обжалования решений контрольного </w:t>
      </w:r>
      <w:r w:rsidRPr="005E6C74">
        <w:rPr>
          <w:rFonts w:ascii="Times New Roman" w:hAnsi="Times New Roman" w:cs="Times New Roman"/>
          <w:sz w:val="28"/>
          <w:szCs w:val="28"/>
        </w:rPr>
        <w:lastRenderedPageBreak/>
        <w:t>(надзорного) органа, действий (бездействия) его должностных лиц, по мере необходимости, но не реже 1 раза в год;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доклады, содержащие результаты обобщения правоприменительной практики контрольного (надзорного) органа, ежегодно, </w:t>
      </w:r>
      <w:r w:rsidR="0055761D">
        <w:rPr>
          <w:rFonts w:ascii="Times New Roman" w:hAnsi="Times New Roman" w:cs="Times New Roman"/>
          <w:sz w:val="28"/>
          <w:szCs w:val="28"/>
        </w:rPr>
        <w:t xml:space="preserve"> </w:t>
      </w:r>
      <w:r w:rsidRPr="005E6C74">
        <w:rPr>
          <w:rFonts w:ascii="Times New Roman" w:hAnsi="Times New Roman" w:cs="Times New Roman"/>
          <w:sz w:val="28"/>
          <w:szCs w:val="28"/>
        </w:rPr>
        <w:t xml:space="preserve">до 1 </w:t>
      </w:r>
      <w:r w:rsidR="0055761D">
        <w:rPr>
          <w:rFonts w:ascii="Times New Roman" w:hAnsi="Times New Roman" w:cs="Times New Roman"/>
          <w:sz w:val="28"/>
          <w:szCs w:val="28"/>
        </w:rPr>
        <w:t>апреля</w:t>
      </w:r>
      <w:r w:rsidRPr="005E6C74">
        <w:rPr>
          <w:rFonts w:ascii="Times New Roman" w:hAnsi="Times New Roman" w:cs="Times New Roman"/>
          <w:sz w:val="28"/>
          <w:szCs w:val="28"/>
        </w:rPr>
        <w:t>;</w:t>
      </w:r>
    </w:p>
    <w:p w:rsidR="005E6C74" w:rsidRPr="005E6C74" w:rsidRDefault="005E6C74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C74">
        <w:rPr>
          <w:rFonts w:ascii="Times New Roman" w:hAnsi="Times New Roman" w:cs="Times New Roman"/>
          <w:sz w:val="28"/>
          <w:szCs w:val="28"/>
        </w:rPr>
        <w:t xml:space="preserve">доклады о государственном контроле (надзоре), ежегодно не позднее 1 </w:t>
      </w:r>
      <w:r w:rsidR="00766541">
        <w:rPr>
          <w:rFonts w:ascii="Times New Roman" w:hAnsi="Times New Roman" w:cs="Times New Roman"/>
          <w:sz w:val="28"/>
          <w:szCs w:val="28"/>
        </w:rPr>
        <w:t>марта</w:t>
      </w:r>
      <w:r w:rsidRPr="005E6C74">
        <w:rPr>
          <w:rFonts w:ascii="Times New Roman" w:hAnsi="Times New Roman" w:cs="Times New Roman"/>
          <w:sz w:val="28"/>
          <w:szCs w:val="28"/>
        </w:rPr>
        <w:t>.</w:t>
      </w:r>
    </w:p>
    <w:p w:rsidR="00C8034E" w:rsidRPr="00C8034E" w:rsidRDefault="00C8034E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</w:t>
      </w:r>
    </w:p>
    <w:p w:rsidR="005E6C74" w:rsidRPr="00C8034E" w:rsidRDefault="005E6C74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Обобщение </w:t>
      </w:r>
      <w:r w:rsidRPr="00247AB5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проводится в соответствии со </w:t>
      </w:r>
      <w:hyperlink r:id="rId11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ст. 47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47AB5" w:rsidRPr="00247AB5">
        <w:rPr>
          <w:rFonts w:ascii="Times New Roman" w:hAnsi="Times New Roman" w:cs="Times New Roman"/>
          <w:sz w:val="28"/>
          <w:szCs w:val="28"/>
        </w:rPr>
        <w:t>№</w:t>
      </w:r>
      <w:r w:rsidRPr="00247AB5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12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п. 23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(надзоре), утвержденного постановлением Правительства РФ от 30.06.2021 </w:t>
      </w:r>
      <w:r w:rsidR="000C08D4" w:rsidRPr="00247AB5"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(надзорного) органа в информационно-телекоммуникационной сети Интернет - ежегодно, не позднее 1 апреля.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Объявление предостережения </w:t>
      </w:r>
      <w:r w:rsidRPr="00247AB5">
        <w:rPr>
          <w:rFonts w:ascii="Times New Roman" w:hAnsi="Times New Roman" w:cs="Times New Roman"/>
          <w:sz w:val="28"/>
          <w:szCs w:val="28"/>
        </w:rPr>
        <w:t xml:space="preserve">проводится в соответствии со </w:t>
      </w:r>
      <w:hyperlink r:id="rId13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ст. 49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Федерального закона № 248-ФЗ, </w:t>
      </w:r>
      <w:hyperlink r:id="rId14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247AB5">
          <w:rPr>
            <w:rFonts w:ascii="Times New Roman" w:hAnsi="Times New Roman" w:cs="Times New Roman"/>
            <w:sz w:val="28"/>
            <w:szCs w:val="28"/>
          </w:rPr>
          <w:t>п. 24</w:t>
        </w:r>
      </w:hyperlink>
      <w:r w:rsidRPr="00247AB5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</w:t>
      </w:r>
      <w:r w:rsidRPr="00C8034E">
        <w:rPr>
          <w:rFonts w:ascii="Times New Roman" w:hAnsi="Times New Roman" w:cs="Times New Roman"/>
          <w:sz w:val="28"/>
          <w:szCs w:val="28"/>
        </w:rPr>
        <w:t xml:space="preserve">), утвержденного постановлением Правительства РФ от 30.06.2021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Контрольный (надзорный)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C8034E" w:rsidRDefault="00C8034E" w:rsidP="00D67A49">
      <w:pPr>
        <w:pStyle w:val="ConsPlusNormal"/>
        <w:ind w:firstLine="540"/>
        <w:jc w:val="both"/>
      </w:pPr>
      <w:r w:rsidRPr="00C8034E">
        <w:rPr>
          <w:rFonts w:ascii="Times New Roman" w:hAnsi="Times New Roman" w:cs="Times New Roman"/>
          <w:sz w:val="28"/>
          <w:szCs w:val="28"/>
        </w:rPr>
        <w:t>Срок (периодичность) проведения данного мероприятия: постоянно</w:t>
      </w:r>
      <w:r>
        <w:t>.</w:t>
      </w:r>
    </w:p>
    <w:p w:rsidR="000447E5" w:rsidRDefault="000447E5" w:rsidP="00D67A49">
      <w:pPr>
        <w:pStyle w:val="ConsPlusNormal"/>
        <w:ind w:firstLine="540"/>
        <w:jc w:val="both"/>
      </w:pPr>
    </w:p>
    <w:p w:rsidR="00C8034E" w:rsidRPr="00C8034E" w:rsidRDefault="00C8034E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Консультирование проводится в соответствии со </w:t>
      </w:r>
      <w:hyperlink r:id="rId15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52603E">
          <w:rPr>
            <w:rFonts w:ascii="Times New Roman" w:hAnsi="Times New Roman" w:cs="Times New Roman"/>
            <w:sz w:val="28"/>
            <w:szCs w:val="28"/>
          </w:rPr>
          <w:t>ст. 50</w:t>
        </w:r>
      </w:hyperlink>
      <w:r w:rsidRPr="00C8034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9179D"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16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52603E">
          <w:rPr>
            <w:rFonts w:ascii="Times New Roman" w:hAnsi="Times New Roman" w:cs="Times New Roman"/>
            <w:sz w:val="28"/>
            <w:szCs w:val="28"/>
          </w:rPr>
          <w:t>п. 30</w:t>
        </w:r>
      </w:hyperlink>
      <w:r w:rsidRPr="00C8034E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(надзоре), утвержденного постановлением Правительства РФ от 30.06.2021 </w:t>
      </w:r>
      <w:r w:rsidR="0099179D"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Консультирование осуществляется следующими способами: по месту осуществления деятельности контролируемого лица, в письменной форме либо путем использования видеоконференцсвязи, телефонной связи (постоянно).</w:t>
      </w:r>
    </w:p>
    <w:p w:rsidR="00CD4396" w:rsidRDefault="00CD4396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Физическим лицам, индивидуальным предпринимателям и юридическим </w:t>
      </w:r>
      <w:r>
        <w:rPr>
          <w:rFonts w:ascii="Times New Roman" w:hAnsi="Times New Roman" w:cs="Times New Roman"/>
          <w:sz w:val="28"/>
          <w:szCs w:val="28"/>
        </w:rPr>
        <w:lastRenderedPageBreak/>
        <w:t>лицам которым необходимо провести консультирование по видеоконференцсвязи, необходимо</w:t>
      </w:r>
      <w:r w:rsidR="00F24BF2">
        <w:rPr>
          <w:rFonts w:ascii="Times New Roman" w:hAnsi="Times New Roman" w:cs="Times New Roman"/>
          <w:sz w:val="28"/>
          <w:szCs w:val="28"/>
        </w:rPr>
        <w:t xml:space="preserve"> скачать и</w:t>
      </w:r>
      <w:r>
        <w:rPr>
          <w:rFonts w:ascii="Times New Roman" w:hAnsi="Times New Roman" w:cs="Times New Roman"/>
          <w:sz w:val="28"/>
          <w:szCs w:val="28"/>
        </w:rPr>
        <w:t xml:space="preserve"> установить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F24BF2" w:rsidRPr="00F24BF2">
        <w:rPr>
          <w:rFonts w:ascii="Times New Roman" w:hAnsi="Times New Roman" w:cs="Times New Roman"/>
          <w:sz w:val="28"/>
          <w:szCs w:val="28"/>
        </w:rPr>
        <w:t xml:space="preserve"> </w:t>
      </w:r>
      <w:r w:rsidR="00F24BF2">
        <w:rPr>
          <w:rFonts w:ascii="Times New Roman" w:hAnsi="Times New Roman" w:cs="Times New Roman"/>
          <w:sz w:val="28"/>
          <w:szCs w:val="28"/>
        </w:rPr>
        <w:t xml:space="preserve">перейдя по ссылке </w:t>
      </w:r>
      <w:r w:rsidR="00F24BF2" w:rsidRPr="00F24BF2">
        <w:rPr>
          <w:rFonts w:ascii="Times New Roman" w:hAnsi="Times New Roman" w:cs="Times New Roman"/>
          <w:sz w:val="28"/>
          <w:szCs w:val="28"/>
        </w:rPr>
        <w:t>https://zoom.us/support/download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396" w:rsidRDefault="00630D00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 телефон</w:t>
      </w:r>
      <w:r w:rsidR="00507125">
        <w:rPr>
          <w:rFonts w:ascii="Times New Roman" w:hAnsi="Times New Roman" w:cs="Times New Roman"/>
          <w:sz w:val="28"/>
          <w:szCs w:val="28"/>
        </w:rPr>
        <w:t>у либо по адресу электронной почты используемой отделом федерального государственного лесного контроля (надзора) и лесной охраны, указанных в разделе №</w:t>
      </w:r>
      <w:r w:rsidR="00AF2C63">
        <w:rPr>
          <w:rFonts w:ascii="Times New Roman" w:hAnsi="Times New Roman" w:cs="Times New Roman"/>
          <w:sz w:val="28"/>
          <w:szCs w:val="28"/>
        </w:rPr>
        <w:t xml:space="preserve"> </w:t>
      </w:r>
      <w:r w:rsidR="00507125">
        <w:rPr>
          <w:rFonts w:ascii="Times New Roman" w:hAnsi="Times New Roman" w:cs="Times New Roman"/>
          <w:sz w:val="28"/>
          <w:szCs w:val="28"/>
        </w:rPr>
        <w:t>6 настоящего Плана профилактики</w:t>
      </w:r>
      <w:r w:rsidR="00E002E8">
        <w:rPr>
          <w:rFonts w:ascii="Times New Roman" w:hAnsi="Times New Roman" w:cs="Times New Roman"/>
          <w:sz w:val="28"/>
          <w:szCs w:val="28"/>
        </w:rPr>
        <w:t>, согласовать время проведения консультирования и получить код доступа (приглашения) в видеоконференцию.</w:t>
      </w:r>
      <w:r w:rsidR="00D44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Консультирование проводится по следующим вопросам: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1. О разъяснении положений нормативных правовых актов, содержащих обязательные требования, оценка соблюдения которых осуществляется в рамках государственного контроля (надзора).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2. О разъяснении положений нормативных правовых актов, регламентирующих порядок осуществления государственного контроля (надзора).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3. О порядке обжалования решений контрольного (надзорного) органа, действий (бездействия) государственных лесных инспекторов.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4. О необходимости наличия действующего проекта освоения лесов, для осуществления лесопользования.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5. О необходимости ежегодной подачи в контрольный (надзорный) орган лесной декларации.</w:t>
      </w:r>
    </w:p>
    <w:p w:rsidR="00C8034E" w:rsidRPr="00C8034E" w:rsidRDefault="00961EC7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8034E" w:rsidRPr="00C8034E">
        <w:rPr>
          <w:rFonts w:ascii="Times New Roman" w:hAnsi="Times New Roman" w:cs="Times New Roman"/>
          <w:sz w:val="28"/>
          <w:szCs w:val="28"/>
        </w:rPr>
        <w:t>О необходимости предоставления отчетов об использовании, защите, воспроизводстве лесов, охране лесов от пожаров.</w:t>
      </w:r>
    </w:p>
    <w:p w:rsidR="00C8034E" w:rsidRPr="00C8034E" w:rsidRDefault="000447E5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8034E" w:rsidRPr="00C8034E">
        <w:rPr>
          <w:rFonts w:ascii="Times New Roman" w:hAnsi="Times New Roman" w:cs="Times New Roman"/>
          <w:sz w:val="28"/>
          <w:szCs w:val="28"/>
        </w:rPr>
        <w:t>О недопустимости загрязнения лесов сточными водами, химическими, радиоактивными и другими веществами, засорения леса бытовыми, строительными, промышленными и иными отходами и мусором.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8. О запрете выжигания хвороста, лесной подстилки, сухой травы и других лесных горючих материалов на участках, непосредственно примыкающих к лесным насаждениям.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9. О необходимости содержания в перио</w:t>
      </w:r>
      <w:r w:rsidR="00961EC7">
        <w:rPr>
          <w:rFonts w:ascii="Times New Roman" w:hAnsi="Times New Roman" w:cs="Times New Roman"/>
          <w:sz w:val="28"/>
          <w:szCs w:val="28"/>
        </w:rPr>
        <w:t xml:space="preserve">д пожароопасного сезона средств </w:t>
      </w:r>
      <w:r w:rsidRPr="00C8034E">
        <w:rPr>
          <w:rFonts w:ascii="Times New Roman" w:hAnsi="Times New Roman" w:cs="Times New Roman"/>
          <w:sz w:val="28"/>
          <w:szCs w:val="28"/>
        </w:rPr>
        <w:t>предупреждения и тушения лесных пожаров в готовности, обеспечивающей возможность их немедленного использования.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10. О необходимости проведения перед началом пожароопасного сезона инструктажа своих работников о соблюдении правил санитарной безопасности в лесах, правил лесовосстановления, пожарной безопасности в лесах и о способах тушения лесных пожаров.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11. О необходимости информирования об обнаружении погибших лесных насаждений или лесных насаждений, поврежденных вредными организмами, иными природными и антропогенными воздействиями на используемом лесном участке.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12. О необходимости представления проекта лесовосстановления в случае проведения сплошной санитарной рубки и при осуществлении компенсационного лесовосстановления.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lastRenderedPageBreak/>
        <w:t>Профилактический визит</w:t>
      </w:r>
    </w:p>
    <w:p w:rsidR="00C8034E" w:rsidRPr="00C8034E" w:rsidRDefault="00C8034E" w:rsidP="00D67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соответствии со </w:t>
      </w:r>
      <w:hyperlink r:id="rId17" w:tooltip="Федеральный закон от 31.07.2020 N 248-ФЗ (ред. от 11.06.2021) &quot;О государственном контроле (надзоре) и муниципальном контроле в Российской Федерации&quot;{КонсультантПлюс}" w:history="1">
        <w:r w:rsidRPr="0099179D">
          <w:rPr>
            <w:rFonts w:ascii="Times New Roman" w:hAnsi="Times New Roman" w:cs="Times New Roman"/>
            <w:sz w:val="28"/>
            <w:szCs w:val="28"/>
          </w:rPr>
          <w:t>ст. 52</w:t>
        </w:r>
      </w:hyperlink>
      <w:r w:rsidR="00655F77">
        <w:t xml:space="preserve"> </w:t>
      </w:r>
      <w:r w:rsidRPr="00C8034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248-ФЗ, </w:t>
      </w:r>
      <w:hyperlink r:id="rId18" w:tooltip="Постановление Правительства РФ от 30.06.2021 N 1098 &quot;О федеральном государственном лесном контроле (надзоре)&quot; (вместе с &quot;Положением о федеральном государственном лесном контроле (надзоре)&quot;){КонсультантПлюс}" w:history="1">
        <w:r w:rsidRPr="0099179D">
          <w:rPr>
            <w:rFonts w:ascii="Times New Roman" w:hAnsi="Times New Roman" w:cs="Times New Roman"/>
            <w:sz w:val="28"/>
            <w:szCs w:val="28"/>
          </w:rPr>
          <w:t>п. 31</w:t>
        </w:r>
      </w:hyperlink>
      <w:r w:rsidRPr="00C8034E">
        <w:rPr>
          <w:rFonts w:ascii="Times New Roman" w:hAnsi="Times New Roman" w:cs="Times New Roman"/>
          <w:sz w:val="28"/>
          <w:szCs w:val="28"/>
        </w:rPr>
        <w:t xml:space="preserve"> Положения о федеральном государственном лесном контроле (надзоре), утвержденного постановлением Правительства РФ от 30.06.2021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034E">
        <w:rPr>
          <w:rFonts w:ascii="Times New Roman" w:hAnsi="Times New Roman" w:cs="Times New Roman"/>
          <w:sz w:val="28"/>
          <w:szCs w:val="28"/>
        </w:rPr>
        <w:t xml:space="preserve"> 1098.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отношении объектов контроля, отнесенных к категории значительного риска, и в отношении контролируемых лиц, впервые приступающих к осуществлению использования лесов и (или) лесных участков, части лесных участков.</w:t>
      </w:r>
    </w:p>
    <w:p w:rsidR="00C8034E" w:rsidRPr="00C8034E" w:rsidRDefault="00C8034E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34E">
        <w:rPr>
          <w:rFonts w:ascii="Times New Roman" w:hAnsi="Times New Roman" w:cs="Times New Roman"/>
          <w:sz w:val="28"/>
          <w:szCs w:val="28"/>
        </w:rPr>
        <w:t xml:space="preserve">Сроки проведения профилактического визита (в том числе обязательного профилактического визита): </w:t>
      </w:r>
      <w:r w:rsidR="00961EC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034E">
        <w:rPr>
          <w:rFonts w:ascii="Times New Roman" w:hAnsi="Times New Roman" w:cs="Times New Roman"/>
          <w:sz w:val="28"/>
          <w:szCs w:val="28"/>
        </w:rPr>
        <w:t xml:space="preserve"> квартал.</w:t>
      </w:r>
    </w:p>
    <w:p w:rsidR="00C8034E" w:rsidRDefault="00C8034E" w:rsidP="00D67A49">
      <w:pPr>
        <w:pStyle w:val="ConsPlusNormal"/>
        <w:jc w:val="both"/>
      </w:pPr>
    </w:p>
    <w:p w:rsidR="00247AB5" w:rsidRDefault="00BC2CDB" w:rsidP="00D67A49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5E56FE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Раздел </w:t>
      </w:r>
      <w:r w:rsidR="00611B3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4</w:t>
      </w:r>
      <w:r w:rsidRPr="005E56FE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. Показатели результативности и </w:t>
      </w:r>
      <w:r w:rsidR="003072B1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эффективности П</w:t>
      </w:r>
      <w:r w:rsidRPr="005E56FE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>рограммы</w:t>
      </w:r>
      <w:r w:rsidR="00CE2A78"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 </w:t>
      </w:r>
    </w:p>
    <w:p w:rsidR="003072B1" w:rsidRPr="005E56FE" w:rsidRDefault="003072B1" w:rsidP="00D67A49">
      <w:pPr>
        <w:shd w:val="clear" w:color="auto" w:fill="FFFFFF"/>
        <w:tabs>
          <w:tab w:val="left" w:pos="8222"/>
        </w:tabs>
        <w:spacing w:after="0"/>
        <w:ind w:right="-1"/>
        <w:jc w:val="center"/>
        <w:outlineLvl w:val="2"/>
        <w:rPr>
          <w:rFonts w:ascii="Times New Roman" w:eastAsia="Arial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Эффективность реализации программы профилактики оценивается: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1) повышением эффективности системы профилактики нарушений обязательных требований;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2) 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проведения;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3) снижением количества правонарушений при осуществлении контролируемыми лицами своей деятельности;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4) понятностью обязательных требований, обеспечивающей их однозначное толкование контролируемыми лицами и контрольным (надзорным) органом;</w:t>
      </w:r>
    </w:p>
    <w:p w:rsidR="001A0ACD" w:rsidRPr="001A0ACD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5) вовлечением контролируемых лиц в регулярное взаимодействие с контрольным (надзорным) органам.</w:t>
      </w:r>
    </w:p>
    <w:p w:rsidR="002F533F" w:rsidRDefault="001A0AC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99179D" w:rsidRPr="0099179D" w:rsidRDefault="0099179D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 xml:space="preserve"> Ключевыми направлениями социологических исследований являются:</w:t>
      </w:r>
    </w:p>
    <w:p w:rsidR="0099179D" w:rsidRPr="0099179D" w:rsidRDefault="0099179D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>1) информированность контролируемых лиц об обязательных требованиях, о принятых и готовящихся</w:t>
      </w:r>
      <w:r w:rsidR="00F24823">
        <w:rPr>
          <w:rFonts w:ascii="Times New Roman" w:hAnsi="Times New Roman" w:cs="Times New Roman"/>
          <w:sz w:val="28"/>
          <w:szCs w:val="28"/>
        </w:rPr>
        <w:t xml:space="preserve"> </w:t>
      </w:r>
      <w:r w:rsidRPr="0099179D">
        <w:rPr>
          <w:rFonts w:ascii="Times New Roman" w:hAnsi="Times New Roman" w:cs="Times New Roman"/>
          <w:sz w:val="28"/>
          <w:szCs w:val="28"/>
        </w:rPr>
        <w:t>изменениях в системе обязательных требований, о порядке проведения контрольных (надзорных) мероприятий и правах контролируемых лиц в ходе их проведения;</w:t>
      </w:r>
    </w:p>
    <w:p w:rsidR="0099179D" w:rsidRPr="0099179D" w:rsidRDefault="0099179D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 xml:space="preserve">2) понятность обязательных требований, обеспечивающая их </w:t>
      </w:r>
      <w:r w:rsidRPr="0099179D">
        <w:rPr>
          <w:rFonts w:ascii="Times New Roman" w:hAnsi="Times New Roman" w:cs="Times New Roman"/>
          <w:sz w:val="28"/>
          <w:szCs w:val="28"/>
        </w:rPr>
        <w:lastRenderedPageBreak/>
        <w:t>однозначное толкование контролируемыми лицами и контрольным (надзорным) органом;</w:t>
      </w:r>
    </w:p>
    <w:p w:rsidR="0099179D" w:rsidRPr="0099179D" w:rsidRDefault="0099179D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>3) вовлечение контролируемых лиц в регулярное взаимодействие с контрольным (надзорным) органам.</w:t>
      </w:r>
    </w:p>
    <w:p w:rsidR="0099179D" w:rsidRPr="0099179D" w:rsidRDefault="0099179D" w:rsidP="00D67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79D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E32558" w:rsidRPr="00D452D1" w:rsidRDefault="00E32558" w:rsidP="00D67A49">
      <w:pPr>
        <w:shd w:val="clear" w:color="auto" w:fill="FFFFFF"/>
        <w:tabs>
          <w:tab w:val="left" w:pos="8222"/>
        </w:tabs>
        <w:spacing w:after="0"/>
        <w:ind w:right="-1"/>
        <w:jc w:val="both"/>
        <w:outlineLvl w:val="2"/>
        <w:rPr>
          <w:rFonts w:ascii="Times New Roman" w:eastAsia="Arial" w:hAnsi="Times New Roman" w:cs="Times New Roman"/>
          <w:color w:val="FF0000"/>
          <w:spacing w:val="-4"/>
          <w:sz w:val="28"/>
          <w:szCs w:val="28"/>
          <w:shd w:val="clear" w:color="auto" w:fill="FFFFFF"/>
        </w:rPr>
      </w:pPr>
    </w:p>
    <w:p w:rsidR="00E32558" w:rsidRPr="001A0ACD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i/>
          <w:iCs/>
          <w:spacing w:val="-4"/>
          <w:sz w:val="28"/>
          <w:szCs w:val="28"/>
          <w:shd w:val="clear" w:color="auto" w:fill="FFFFFF"/>
        </w:rPr>
        <w:t>Экономический эффект от реализованных мероприятий:</w:t>
      </w:r>
    </w:p>
    <w:p w:rsidR="00E32558" w:rsidRPr="001A0ACD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- минимизация ресурсных затрат всех участников контрольно</w:t>
      </w:r>
      <w:r w:rsidR="00E32558"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-</w:t>
      </w: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надзорной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</w:t>
      </w:r>
      <w:r w:rsidR="00F71848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й</w:t>
      </w: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 xml:space="preserve"> о недопустимости нарушения обязательных требований, а не проведение внеплановой проверки; </w:t>
      </w:r>
    </w:p>
    <w:p w:rsidR="00BC2CDB" w:rsidRPr="001A0ACD" w:rsidRDefault="00BC2CDB" w:rsidP="00D67A49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Times New Roman" w:eastAsia="Arial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 xml:space="preserve">- повышение уровня доверия подконтрольных субъектов к </w:t>
      </w:r>
      <w:r w:rsidR="00F71848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Министерству</w:t>
      </w:r>
      <w:r w:rsidRPr="001A0ACD">
        <w:rPr>
          <w:rFonts w:ascii="Times New Roman" w:eastAsia="Arial" w:hAnsi="Times New Roman" w:cs="Times New Roman"/>
          <w:spacing w:val="-4"/>
          <w:sz w:val="28"/>
          <w:szCs w:val="28"/>
          <w:shd w:val="clear" w:color="auto" w:fill="FFFFFF"/>
        </w:rPr>
        <w:t>.</w:t>
      </w:r>
    </w:p>
    <w:p w:rsidR="00BC2CDB" w:rsidRDefault="00BC2CDB" w:rsidP="00D67A49">
      <w:pPr>
        <w:shd w:val="clear" w:color="auto" w:fill="FFFFFF"/>
        <w:tabs>
          <w:tab w:val="left" w:pos="8222"/>
        </w:tabs>
        <w:spacing w:after="0"/>
        <w:ind w:right="778" w:firstLine="709"/>
        <w:jc w:val="center"/>
        <w:outlineLvl w:val="2"/>
        <w:rPr>
          <w:rFonts w:ascii="Times New Roman" w:eastAsia="Arial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</w:p>
    <w:p w:rsidR="005E61E6" w:rsidRPr="005E61E6" w:rsidRDefault="005E61E6" w:rsidP="00CA1A7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1E6">
        <w:rPr>
          <w:rFonts w:ascii="Times New Roman" w:hAnsi="Times New Roman" w:cs="Times New Roman"/>
          <w:b/>
          <w:bCs/>
          <w:sz w:val="28"/>
          <w:szCs w:val="28"/>
        </w:rPr>
        <w:t xml:space="preserve">Порядок управления Программой. </w:t>
      </w:r>
    </w:p>
    <w:p w:rsidR="005E61E6" w:rsidRDefault="005E61E6" w:rsidP="00D67A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</w:pPr>
      <w:r w:rsidRPr="005E61E6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должностных лиц </w:t>
      </w:r>
      <w:r w:rsidR="00373301">
        <w:rPr>
          <w:rFonts w:ascii="Times New Roman" w:hAnsi="Times New Roman" w:cs="Times New Roman"/>
          <w:b/>
          <w:bCs/>
          <w:sz w:val="28"/>
          <w:szCs w:val="28"/>
        </w:rPr>
        <w:t>Министерства</w:t>
      </w:r>
      <w:r w:rsidRPr="005E61E6">
        <w:rPr>
          <w:rFonts w:ascii="Times New Roman" w:hAnsi="Times New Roman" w:cs="Times New Roman"/>
          <w:b/>
          <w:bCs/>
          <w:sz w:val="28"/>
          <w:szCs w:val="28"/>
        </w:rPr>
        <w:t xml:space="preserve">, ответственных за организацию и проведение профилактических мероприятий </w:t>
      </w:r>
      <w:r w:rsidRPr="005E61E6"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при осуществлении федерального государственного лесного контроля (надзора) на землях лесного фонда на территории </w:t>
      </w:r>
      <w:r w:rsidR="00D452D1"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  <w:t>Курской области</w:t>
      </w:r>
    </w:p>
    <w:p w:rsidR="00390DF0" w:rsidRDefault="00390DF0" w:rsidP="00D67A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tbl>
      <w:tblPr>
        <w:tblStyle w:val="ab"/>
        <w:tblW w:w="0" w:type="auto"/>
        <w:tblLook w:val="04A0"/>
      </w:tblPr>
      <w:tblGrid>
        <w:gridCol w:w="571"/>
        <w:gridCol w:w="3107"/>
        <w:gridCol w:w="2580"/>
        <w:gridCol w:w="3097"/>
      </w:tblGrid>
      <w:tr w:rsidR="00390DF0" w:rsidRPr="005E61E6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№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3107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Должностные лица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Функции</w:t>
            </w:r>
          </w:p>
        </w:tc>
        <w:tc>
          <w:tcPr>
            <w:tcW w:w="3029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Контакты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07" w:type="dxa"/>
          </w:tcPr>
          <w:p w:rsidR="00390DF0" w:rsidRPr="003F5B41" w:rsidRDefault="00390DF0" w:rsidP="007B3C83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отдела федерального государственного лесного </w:t>
            </w:r>
            <w:r w:rsidR="002533E7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контроля (надзора) и лесной охраны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r w:rsidR="007B3C83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Организация, координация деятельности и проведение мероприятий по реализации программы</w:t>
            </w:r>
          </w:p>
        </w:tc>
        <w:tc>
          <w:tcPr>
            <w:tcW w:w="3029" w:type="dxa"/>
          </w:tcPr>
          <w:p w:rsidR="00390DF0" w:rsidRPr="00CA1A7F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(4712) 53-23-05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br/>
            </w:r>
            <w:r w:rsidR="00DD728A" w:rsidRPr="00DD7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lesnadzor.kpr.rkursk@mail.ru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07" w:type="dxa"/>
          </w:tcPr>
          <w:p w:rsidR="00390DF0" w:rsidRPr="003F5B41" w:rsidRDefault="00390DF0" w:rsidP="007B3C83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 по Горшеченскому лесничеству </w:t>
            </w:r>
            <w:r w:rsidR="007B3C83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47133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2-24-03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543C2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leshoz2006@rambler.ru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107" w:type="dxa"/>
          </w:tcPr>
          <w:p w:rsidR="00390DF0" w:rsidRPr="003F5B41" w:rsidRDefault="00390DF0" w:rsidP="00F27EE0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Дмитриевскому  лесничеству </w:t>
            </w:r>
            <w:r w:rsidR="00F27EE0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47150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225-89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543C2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leshozdm@yandex.ru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107" w:type="dxa"/>
          </w:tcPr>
          <w:p w:rsidR="00390DF0" w:rsidRPr="003F5B41" w:rsidRDefault="00390DF0" w:rsidP="004D104F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Железногорскому лесничеству </w:t>
            </w:r>
            <w:r w:rsidR="004D104F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47148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3-47-85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543C2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okzl@yandex.ru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107" w:type="dxa"/>
          </w:tcPr>
          <w:p w:rsidR="00390DF0" w:rsidRPr="003F5B41" w:rsidRDefault="00390DF0" w:rsidP="004D104F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Золотухинскому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 xml:space="preserve">лесничеству </w:t>
            </w:r>
            <w:r w:rsidR="004D104F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 xml:space="preserve">Организация и проведение </w:t>
            </w: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>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>8 (47151)2-13-97</w:t>
            </w:r>
          </w:p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9B47B6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olhz@kursknet.ru</w:t>
            </w:r>
          </w:p>
        </w:tc>
      </w:tr>
      <w:tr w:rsidR="00390DF0" w:rsidTr="00974A40">
        <w:tc>
          <w:tcPr>
            <w:tcW w:w="571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3107" w:type="dxa"/>
          </w:tcPr>
          <w:p w:rsidR="00390DF0" w:rsidRPr="003F5B41" w:rsidRDefault="00390DF0" w:rsidP="00021E66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Курскому лесничеству </w:t>
            </w:r>
            <w:r w:rsidR="00021E66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(4712)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32-50-25</w:t>
            </w:r>
          </w:p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543C2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otdelkurskles@mail.ru</w:t>
            </w:r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107" w:type="dxa"/>
          </w:tcPr>
          <w:p w:rsidR="00390DF0" w:rsidRPr="003F5B41" w:rsidRDefault="00390DF0" w:rsidP="00950B3A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Льговскому лесничеству </w:t>
            </w:r>
            <w:r w:rsidR="00950B3A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40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2-30-87</w:t>
            </w:r>
          </w:p>
          <w:p w:rsidR="00390DF0" w:rsidRPr="006543C2" w:rsidRDefault="00441809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19" w:history="1">
              <w:r w:rsidR="00390DF0" w:rsidRPr="006543C2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lgovles@mail.ru</w:t>
              </w:r>
            </w:hyperlink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107" w:type="dxa"/>
          </w:tcPr>
          <w:p w:rsidR="00390DF0" w:rsidRPr="003F5B41" w:rsidRDefault="00390DF0" w:rsidP="00442BE5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Обоянскому лесничеству </w:t>
            </w:r>
            <w:r w:rsidR="00442BE5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41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2-21-64</w:t>
            </w:r>
          </w:p>
          <w:p w:rsidR="00390DF0" w:rsidRPr="006543C2" w:rsidRDefault="00441809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0" w:history="1">
              <w:r w:rsidR="00390DF0" w:rsidRPr="006543C2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les.oboyn@yandex.ru</w:t>
              </w:r>
            </w:hyperlink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107" w:type="dxa"/>
          </w:tcPr>
          <w:p w:rsidR="00390DF0" w:rsidRPr="003F5B41" w:rsidRDefault="00390DF0" w:rsidP="00442BE5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 по Рыльскому лесничеству </w:t>
            </w:r>
            <w:r w:rsidR="00442BE5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52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3-12-49</w:t>
            </w:r>
          </w:p>
          <w:p w:rsidR="00390DF0" w:rsidRPr="006543C2" w:rsidRDefault="00441809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1" w:history="1">
              <w:r w:rsidR="00390DF0" w:rsidRPr="006543C2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rilsk_otdel@mail.ru</w:t>
              </w:r>
            </w:hyperlink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107" w:type="dxa"/>
          </w:tcPr>
          <w:p w:rsidR="00390DF0" w:rsidRPr="003F5B41" w:rsidRDefault="00390DF0" w:rsidP="00681849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Советскому лесничеству </w:t>
            </w:r>
            <w:r w:rsidR="00681849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58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2-12-41</w:t>
            </w:r>
          </w:p>
          <w:p w:rsidR="00390DF0" w:rsidRPr="006543C2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BD4ED1"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  <w:t>sovetles@yandex.ru</w:t>
            </w:r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107" w:type="dxa"/>
          </w:tcPr>
          <w:p w:rsidR="00390DF0" w:rsidRPr="003F5B41" w:rsidRDefault="00390DF0" w:rsidP="00681849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Солнцевскому лесничеству </w:t>
            </w:r>
            <w:r w:rsidR="00681849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54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2-21-69</w:t>
            </w:r>
          </w:p>
          <w:p w:rsidR="00390DF0" w:rsidRPr="00BD4ED1" w:rsidRDefault="00441809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2" w:history="1">
              <w:r w:rsidR="00390DF0" w:rsidRPr="00BD4ED1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leschoz_solncevo@mail.ru</w:t>
              </w:r>
            </w:hyperlink>
            <w:hyperlink r:id="rId23" w:history="1"/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107" w:type="dxa"/>
          </w:tcPr>
          <w:p w:rsidR="00390DF0" w:rsidRPr="003F5B41" w:rsidRDefault="00390DF0" w:rsidP="00C55C5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Суджанскому лесничеству </w:t>
            </w:r>
            <w:r w:rsidR="00C55C50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43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2-13-69</w:t>
            </w:r>
          </w:p>
          <w:p w:rsidR="00390DF0" w:rsidRPr="00BD4ED1" w:rsidRDefault="00441809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4" w:history="1">
              <w:r w:rsidR="00390DF0" w:rsidRPr="00BD4ED1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sudgalesnichestvo@yandex.ru</w:t>
              </w:r>
            </w:hyperlink>
            <w:hyperlink r:id="rId25" w:history="1"/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107" w:type="dxa"/>
          </w:tcPr>
          <w:p w:rsidR="00390DF0" w:rsidRPr="003F5B41" w:rsidRDefault="00390DF0" w:rsidP="00C6619D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Хомутовскому лесничеству </w:t>
            </w:r>
            <w:r w:rsidR="00C6619D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Министерства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37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2-12-22</w:t>
            </w:r>
          </w:p>
          <w:p w:rsidR="00390DF0" w:rsidRPr="00BD4ED1" w:rsidRDefault="00441809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hyperlink r:id="rId26" w:history="1">
              <w:r w:rsidR="00390DF0" w:rsidRPr="00BD4ED1">
                <w:rPr>
                  <w:rStyle w:val="a4"/>
                  <w:rFonts w:ascii="Times New Roman" w:eastAsia="Arial" w:hAnsi="Times New Roman" w:cs="Arial"/>
                  <w:color w:val="auto"/>
                  <w:spacing w:val="-4"/>
                  <w:sz w:val="24"/>
                  <w:szCs w:val="24"/>
                  <w:u w:val="none"/>
                  <w:shd w:val="clear" w:color="auto" w:fill="FFFFFF"/>
                </w:rPr>
                <w:t>khomles@kursknet.ru</w:t>
              </w:r>
            </w:hyperlink>
            <w:hyperlink r:id="rId27" w:history="1"/>
          </w:p>
        </w:tc>
      </w:tr>
      <w:tr w:rsidR="00390DF0" w:rsidTr="00974A40">
        <w:tc>
          <w:tcPr>
            <w:tcW w:w="571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107" w:type="dxa"/>
          </w:tcPr>
          <w:p w:rsidR="00390DF0" w:rsidRPr="003F5B41" w:rsidRDefault="00390DF0" w:rsidP="00C6619D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Должностные лица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отдела по Щигровскому лесничеству </w:t>
            </w:r>
            <w:r w:rsidR="00C6619D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Министерства 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природных ресурсов Курской области</w:t>
            </w:r>
          </w:p>
        </w:tc>
        <w:tc>
          <w:tcPr>
            <w:tcW w:w="2580" w:type="dxa"/>
          </w:tcPr>
          <w:p w:rsidR="00390DF0" w:rsidRPr="003F5B4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>Организация и проведение мероприятий Программы</w:t>
            </w:r>
          </w:p>
        </w:tc>
        <w:tc>
          <w:tcPr>
            <w:tcW w:w="3029" w:type="dxa"/>
          </w:tcPr>
          <w:p w:rsidR="00390DF0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3F5B41">
              <w:rPr>
                <w:rFonts w:ascii="Times New Roman" w:eastAsia="Arial" w:hAnsi="Times New Roman" w:cs="Arial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8 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(471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45</w:t>
            </w:r>
            <w:r w:rsidRPr="006543C2"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Arial" w:hAnsi="Times New Roman" w:cs="Arial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>4-10-82</w:t>
            </w:r>
          </w:p>
          <w:p w:rsidR="00390DF0" w:rsidRPr="00BD4ED1" w:rsidRDefault="00390DF0" w:rsidP="00974A40">
            <w:pPr>
              <w:jc w:val="center"/>
              <w:outlineLvl w:val="2"/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</w:pPr>
            <w:r w:rsidRPr="00BD4ED1">
              <w:rPr>
                <w:rFonts w:ascii="Times New Roman" w:eastAsia="Arial" w:hAnsi="Times New Roman" w:cs="Arial"/>
                <w:spacing w:val="-4"/>
                <w:sz w:val="24"/>
                <w:szCs w:val="24"/>
                <w:shd w:val="clear" w:color="auto" w:fill="FFFFFF"/>
              </w:rPr>
              <w:t>leshoz2008@yandex.ru</w:t>
            </w:r>
            <w:hyperlink r:id="rId28" w:history="1"/>
          </w:p>
        </w:tc>
      </w:tr>
    </w:tbl>
    <w:p w:rsidR="00390DF0" w:rsidRDefault="00390DF0" w:rsidP="005E61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Arial" w:hAnsi="Times New Roman" w:cs="Arial"/>
          <w:b/>
          <w:bCs/>
          <w:color w:val="000000"/>
          <w:spacing w:val="-4"/>
          <w:sz w:val="28"/>
          <w:szCs w:val="28"/>
          <w:shd w:val="clear" w:color="auto" w:fill="FFFFFF"/>
        </w:rPr>
      </w:pPr>
    </w:p>
    <w:p w:rsidR="00FD6DCC" w:rsidRPr="00FD6DCC" w:rsidRDefault="00FD6DCC" w:rsidP="00FD6DC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D6DCC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федерального государственного лесного контроля (надзора) на землях лесного фонда на территории </w:t>
      </w:r>
      <w:r w:rsidR="009C26FC">
        <w:rPr>
          <w:rFonts w:ascii="Times New Roman" w:hAnsi="Times New Roman" w:cs="Times New Roman"/>
          <w:sz w:val="28"/>
          <w:szCs w:val="28"/>
        </w:rPr>
        <w:t>Курской области</w:t>
      </w:r>
      <w:r w:rsidR="00E6436F">
        <w:rPr>
          <w:rFonts w:ascii="Times New Roman" w:hAnsi="Times New Roman" w:cs="Times New Roman"/>
          <w:sz w:val="28"/>
          <w:szCs w:val="28"/>
        </w:rPr>
        <w:t xml:space="preserve"> на 2025</w:t>
      </w:r>
      <w:r w:rsidRPr="00FD6DC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1E8" w:rsidRDefault="00FD6DCC" w:rsidP="00FD6DC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D6DC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профилактической работы </w:t>
      </w:r>
      <w:r w:rsidR="00EF2EA4" w:rsidRPr="00EF2EA4">
        <w:rPr>
          <w:rFonts w:ascii="Times New Roman" w:eastAsia="Arial" w:hAnsi="Times New Roman" w:cs="Arial"/>
          <w:color w:val="000000"/>
          <w:spacing w:val="-4"/>
          <w:sz w:val="28"/>
          <w:szCs w:val="28"/>
          <w:shd w:val="clear" w:color="auto" w:fill="FFFFFF"/>
        </w:rPr>
        <w:t>Министерства</w:t>
      </w:r>
      <w:r w:rsidR="00EF2EA4" w:rsidRPr="00FD6DCC">
        <w:rPr>
          <w:rFonts w:ascii="Times New Roman" w:hAnsi="Times New Roman" w:cs="Times New Roman"/>
          <w:sz w:val="28"/>
          <w:szCs w:val="28"/>
        </w:rPr>
        <w:t xml:space="preserve"> </w:t>
      </w:r>
      <w:r w:rsidRPr="00FD6DCC">
        <w:rPr>
          <w:rFonts w:ascii="Times New Roman" w:hAnsi="Times New Roman" w:cs="Times New Roman"/>
          <w:sz w:val="28"/>
          <w:szCs w:val="28"/>
        </w:rPr>
        <w:t xml:space="preserve">включаются в Доклад об осуществлении федерального государственного лесного контроля (надзора) на землях лесного фонда на территории </w:t>
      </w:r>
      <w:r w:rsidR="00FB759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FD6D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E6436F">
        <w:rPr>
          <w:rFonts w:ascii="Times New Roman" w:hAnsi="Times New Roman" w:cs="Times New Roman"/>
          <w:sz w:val="28"/>
          <w:szCs w:val="28"/>
        </w:rPr>
        <w:t>5</w:t>
      </w:r>
      <w:r w:rsidRPr="00FD6DC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C94" w:rsidRDefault="00E82C94" w:rsidP="00E82C9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E82C94" w:rsidRPr="00E82C94" w:rsidRDefault="00E82C94" w:rsidP="00E82C94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82C94">
        <w:rPr>
          <w:rFonts w:ascii="Times New Roman" w:hAnsi="Times New Roman" w:cs="Times New Roman"/>
          <w:b/>
          <w:bCs/>
          <w:sz w:val="28"/>
          <w:szCs w:val="28"/>
        </w:rPr>
        <w:t>План мероприятий по профилактике нарушений лесного законодательства на 202</w:t>
      </w:r>
      <w:r w:rsidR="00E6436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82C9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82C94" w:rsidRDefault="00E82C94" w:rsidP="00E82C9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031" w:type="dxa"/>
        <w:tblLayout w:type="fixed"/>
        <w:tblLook w:val="04A0"/>
      </w:tblPr>
      <w:tblGrid>
        <w:gridCol w:w="562"/>
        <w:gridCol w:w="1106"/>
        <w:gridCol w:w="3685"/>
        <w:gridCol w:w="1559"/>
        <w:gridCol w:w="1701"/>
        <w:gridCol w:w="1418"/>
      </w:tblGrid>
      <w:tr w:rsidR="00433CCB" w:rsidRPr="002406C2" w:rsidTr="00C15B5D">
        <w:tc>
          <w:tcPr>
            <w:tcW w:w="562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106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685" w:type="dxa"/>
          </w:tcPr>
          <w:p w:rsidR="00433CCB" w:rsidRPr="002406C2" w:rsidRDefault="00433CCB" w:rsidP="001054A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мероприятии</w:t>
            </w:r>
          </w:p>
        </w:tc>
        <w:tc>
          <w:tcPr>
            <w:tcW w:w="1559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1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  <w:r w:rsidR="00C15F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контрольный субъект</w:t>
            </w:r>
          </w:p>
        </w:tc>
        <w:tc>
          <w:tcPr>
            <w:tcW w:w="1418" w:type="dxa"/>
          </w:tcPr>
          <w:p w:rsidR="00433CCB" w:rsidRPr="002406C2" w:rsidRDefault="00433CCB" w:rsidP="002406C2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</w:tr>
      <w:tr w:rsidR="00433CCB" w:rsidRPr="00F24165" w:rsidTr="00C15B5D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685" w:type="dxa"/>
          </w:tcPr>
          <w:p w:rsidR="00433CCB" w:rsidRPr="002406C2" w:rsidRDefault="006F4EE0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433CCB"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осуществляется посредством размещения соответствующих сведений на официальном сайте исполнительных органов государственной власти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на странице </w:t>
            </w:r>
            <w:r w:rsidR="009B64C9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9B64C9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, в информационно- телекоммуникационной сети Интернет и в иных формах. </w:t>
            </w:r>
          </w:p>
          <w:p w:rsidR="00433CCB" w:rsidRPr="002406C2" w:rsidRDefault="009B64C9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</w:t>
            </w:r>
            <w:r w:rsidR="00433CCB">
              <w:rPr>
                <w:rFonts w:ascii="Times New Roman" w:hAnsi="Times New Roman" w:cs="Times New Roman"/>
                <w:sz w:val="20"/>
                <w:szCs w:val="20"/>
              </w:rPr>
              <w:t xml:space="preserve"> обязан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33CCB"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размещать и поддерживать в актуальном состоянии на своем официальном сайте в сети «Интернет»: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1) тексты нормативных правовых актов, регулирующих осуществление федерального государственного лесного контроля (надзора);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2) руководства по соблюдению обязательных требований, разработанные и утвержденные в соответствии с Федеральным законом от 31.07.2020 № 247-ФЗ.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3) программу профилактики рисков причинения вреда и план проведения плановых контрольных (надзорных) мероприятий </w:t>
            </w:r>
            <w:r w:rsidR="009B64C9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9B64C9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5) доклады, содержащие результаты обобщения правоприменительной практики </w:t>
            </w:r>
            <w:r w:rsidR="009B64C9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9B64C9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6) доклады о федеральном государственном лесном контроле (надзоре);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559" w:type="dxa"/>
            <w:vMerge w:val="restart"/>
          </w:tcPr>
          <w:p w:rsidR="00433CCB" w:rsidRDefault="00433CCB" w:rsidP="001621F8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 w:rsidRPr="00DD3823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Должностные лица </w:t>
            </w:r>
            <w:r w:rsidR="00E36D4B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E36D4B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1621F8" w:rsidRPr="00DD3823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осуществляющие федеральный государственный лесной (контроль) надзор</w:t>
            </w:r>
            <w:r w:rsidR="00201ACC" w:rsidRPr="00DD3823"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  <w:t>:</w:t>
            </w:r>
          </w:p>
          <w:p w:rsidR="0023722E" w:rsidRPr="00DD3823" w:rsidRDefault="0023722E" w:rsidP="001621F8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3722E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федерального государственного лесного контроля (надзора) и лесной охраны </w:t>
            </w:r>
            <w:r w:rsidR="00E36D4B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E36D4B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Горшеченскому лесничеству </w:t>
            </w:r>
            <w:r w:rsidR="00E36D4B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E36D4B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а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Дмитриевскому 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Железногорскому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lastRenderedPageBreak/>
              <w:t>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Золотухинскому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Курскому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3E25D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Льговскому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201ACC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Обоянскому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Рыльскому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3E25D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Советскому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Солнцевскому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lastRenderedPageBreak/>
              <w:t>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Суджанскому лесничеству </w:t>
            </w:r>
            <w:r w:rsidR="003E25D4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3E25D4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3E25D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Хомутовскому лесничеству </w:t>
            </w:r>
            <w:r w:rsidR="00914342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914342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574804" w:rsidRPr="00DD3823" w:rsidRDefault="00574804" w:rsidP="001621F8">
            <w:pPr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574804" w:rsidRPr="00DD3823" w:rsidRDefault="00251B0A" w:rsidP="001621F8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отдел</w:t>
            </w:r>
            <w:r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по Щигровскому лесничеству </w:t>
            </w:r>
            <w:r w:rsidR="005A55A0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5A55A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="00574804" w:rsidRPr="00DD3823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 xml:space="preserve"> природных ресурсов Курской области</w:t>
            </w:r>
          </w:p>
          <w:p w:rsidR="00201ACC" w:rsidRPr="00DD3823" w:rsidRDefault="00201ACC" w:rsidP="001621F8">
            <w:pPr>
              <w:jc w:val="center"/>
              <w:outlineLvl w:val="2"/>
              <w:rPr>
                <w:rFonts w:ascii="Times New Roman" w:eastAsia="Arial" w:hAnsi="Times New Roman" w:cs="Times New Roman"/>
                <w:color w:val="000000"/>
                <w:spacing w:val="-4"/>
                <w:sz w:val="20"/>
                <w:szCs w:val="20"/>
                <w:shd w:val="clear" w:color="auto" w:fill="FFFFFF"/>
              </w:rPr>
            </w:pPr>
          </w:p>
          <w:p w:rsidR="00201ACC" w:rsidRPr="002406C2" w:rsidRDefault="00201ACC" w:rsidP="001621F8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65D" w:rsidRDefault="0005565D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CCB" w:rsidRPr="002406C2" w:rsidRDefault="0005565D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433CCB" w:rsidTr="00C15B5D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Обобщен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правоприменительной практики</w:t>
            </w:r>
          </w:p>
        </w:tc>
        <w:tc>
          <w:tcPr>
            <w:tcW w:w="3685" w:type="dxa"/>
          </w:tcPr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Доклад о правоприменительной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практике при осуществлении федерального государственного лесного контроля (надзора) готовится ежегодно до 1 </w:t>
            </w:r>
            <w:r w:rsidR="003F0668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года, следующего за отчетным, подлежит публичному обсуждению.</w:t>
            </w:r>
          </w:p>
          <w:p w:rsidR="00433CCB" w:rsidRPr="002406C2" w:rsidRDefault="00433CCB" w:rsidP="00373301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Доклад о правоприменительной практике, утвержденный приказом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председателя </w:t>
            </w:r>
            <w:r w:rsidR="00561B30" w:rsidRPr="006F4EE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Министерств</w:t>
            </w:r>
            <w:r w:rsidR="00561B30">
              <w:rPr>
                <w:rFonts w:ascii="Times New Roman" w:eastAsia="Arial" w:hAnsi="Times New Roman" w:cs="Arial"/>
                <w:color w:val="000000"/>
                <w:spacing w:val="-4"/>
                <w:sz w:val="20"/>
                <w:szCs w:val="20"/>
                <w:shd w:val="clear" w:color="auto" w:fill="FFFFFF"/>
              </w:rPr>
              <w:t>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, размещается на официальном сайте исполнительн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органа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власти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на странице </w:t>
            </w:r>
            <w:r w:rsidR="00373301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, до 1 апреля года, следующего за отчетным годом.</w:t>
            </w:r>
          </w:p>
        </w:tc>
        <w:tc>
          <w:tcPr>
            <w:tcW w:w="1559" w:type="dxa"/>
            <w:vMerge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CB" w:rsidRPr="002406C2" w:rsidRDefault="00051E0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433CCB" w:rsidTr="00C15B5D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Объявление предостережения </w:t>
            </w:r>
          </w:p>
        </w:tc>
        <w:tc>
          <w:tcPr>
            <w:tcW w:w="3685" w:type="dxa"/>
          </w:tcPr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у контрольного (надзорного) органа сведений о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(надзорный) орган объявляет контролируемому лицу 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лесного законодательства и предлагает принять меры по обеспечению соблюдения обязательных требований. </w:t>
            </w:r>
          </w:p>
          <w:p w:rsidR="00C967D3" w:rsidRPr="00C967D3" w:rsidRDefault="00C967D3" w:rsidP="00C1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7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в течение 15 календарных дней со дня получения предостережения вправе подать в </w:t>
            </w:r>
            <w:r w:rsidR="00C13B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Министерство, возражение в отношении </w:t>
            </w:r>
            <w:r w:rsidRPr="00C967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указанного предостережения </w:t>
            </w:r>
          </w:p>
          <w:p w:rsidR="00433CCB" w:rsidRPr="002406C2" w:rsidRDefault="00433CCB" w:rsidP="00C13BF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Возражение в отношении предостережения рассматривается </w:t>
            </w:r>
            <w:r w:rsidR="004A17B7">
              <w:rPr>
                <w:rFonts w:ascii="Times New Roman" w:hAnsi="Times New Roman" w:cs="Times New Roman"/>
                <w:sz w:val="20"/>
                <w:szCs w:val="20"/>
              </w:rPr>
              <w:t>Министерством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559" w:type="dxa"/>
            <w:vMerge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3CCB" w:rsidRPr="002406C2" w:rsidRDefault="008F713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433CCB" w:rsidTr="00C15B5D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</w:t>
            </w:r>
          </w:p>
        </w:tc>
        <w:tc>
          <w:tcPr>
            <w:tcW w:w="3685" w:type="dxa"/>
          </w:tcPr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осуществляется должностными лицами </w:t>
            </w:r>
            <w:r w:rsidR="00B73879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по телефону,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письменной форме,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на личном приеме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либо в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ходе проведения профилактического мероприятия, контрольного (надзорного)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ероприятия.</w:t>
            </w:r>
            <w:bookmarkStart w:id="1" w:name="_GoBack"/>
            <w:bookmarkEnd w:id="1"/>
            <w:r w:rsidR="00B73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Время консультирования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личном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обращении составляет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 минут.</w:t>
            </w:r>
          </w:p>
          <w:p w:rsidR="00433CCB" w:rsidRPr="002406C2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следующим 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опросам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разъяснение положений нормативных правовых актов, содержащих обязательные требования, оценка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соблюдения которых осуществляется в рамках государственного контроля (надзора);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433CCB" w:rsidRDefault="00433CCB" w:rsidP="002406C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порядок обжалования решений органов государственного надзора, действий (бездействия) государственных лесных инспекторов.</w:t>
            </w:r>
          </w:p>
          <w:p w:rsidR="00433CCB" w:rsidRPr="002406C2" w:rsidRDefault="00433CCB" w:rsidP="00B73879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исполнительных </w:t>
            </w:r>
            <w:r w:rsidR="00B73879">
              <w:rPr>
                <w:rFonts w:ascii="Times New Roman" w:hAnsi="Times New Roman" w:cs="Times New Roman"/>
                <w:sz w:val="20"/>
                <w:szCs w:val="20"/>
              </w:rPr>
              <w:t>органов государственной власти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урской области на странице </w:t>
            </w:r>
            <w:r w:rsidR="00B73879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сети «Интернет» письменного разъяснения, подписанного уполномоченным должностным лицом </w:t>
            </w:r>
            <w:r w:rsidR="00B73879"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13B" w:rsidRPr="00E756E8" w:rsidRDefault="008F713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CCB" w:rsidRPr="002406C2" w:rsidRDefault="008F713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433CCB" w:rsidTr="00C15B5D">
        <w:tc>
          <w:tcPr>
            <w:tcW w:w="562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6" w:type="dxa"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406C2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3685" w:type="dxa"/>
          </w:tcPr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использования лесов и (или) лесных участков, части лесных участков.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О проведении обязательного профилактического визита контролируемое лицо уведомляется органом государственного надзора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отказаться от проведения обязательного профилактического визита, уведомив об этом государственного лесного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Срок проведения профилактического визита (обязательного профилактического визита) </w:t>
            </w:r>
            <w:r w:rsidRPr="00932F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определяется государственным лесным инспектором самостоятельно и не может превышать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 рабочий день.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 xml:space="preserve">       Профилактический визит проводится государственным лесным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433CCB" w:rsidRPr="00932FC0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контролируемого лица, исходя из отнесения к категории риска.</w:t>
            </w:r>
          </w:p>
          <w:p w:rsidR="00433CCB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В ходе профилактического визита государственным лесным инспектором может осуществляться консультирование контролируемого лица в порядке, установленном пунктом 30 настоящего Положения, а также статьей 50 Федерального закона.</w:t>
            </w:r>
          </w:p>
          <w:p w:rsidR="00433CCB" w:rsidRPr="002406C2" w:rsidRDefault="00433CCB" w:rsidP="00932FC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0">
              <w:rPr>
                <w:rFonts w:ascii="Times New Roman" w:hAnsi="Times New Roman" w:cs="Times New Roman"/>
                <w:sz w:val="20"/>
                <w:szCs w:val="20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559" w:type="dxa"/>
            <w:vMerge/>
          </w:tcPr>
          <w:p w:rsidR="00433CCB" w:rsidRPr="002406C2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73BF" w:rsidRPr="00373301" w:rsidRDefault="009A73BF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A73BF" w:rsidRPr="00373301" w:rsidRDefault="009A73BF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84414" w:rsidRDefault="000930AC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«Готек-Полипак»</w:t>
            </w:r>
          </w:p>
          <w:p w:rsidR="000930AC" w:rsidRDefault="000930AC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0AC" w:rsidRDefault="000930AC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0AC" w:rsidRPr="004E49A9" w:rsidRDefault="000930AC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«Сапфир-Агро»</w:t>
            </w:r>
          </w:p>
          <w:p w:rsidR="00E756E8" w:rsidRDefault="00E756E8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63A5A" w:rsidRDefault="00A63A5A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0AC" w:rsidRPr="00373301" w:rsidRDefault="000930AC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0A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«Семь холмов»</w:t>
            </w:r>
          </w:p>
        </w:tc>
        <w:tc>
          <w:tcPr>
            <w:tcW w:w="1418" w:type="dxa"/>
          </w:tcPr>
          <w:p w:rsidR="00433CCB" w:rsidRPr="00373301" w:rsidRDefault="00433CCB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84414" w:rsidRPr="00373301" w:rsidRDefault="00984414" w:rsidP="00E82C9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63A5A" w:rsidRDefault="00A63A5A" w:rsidP="00A63A5A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01.06.202</w:t>
            </w:r>
            <w:r w:rsidR="002C0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63A5A" w:rsidRDefault="00A63A5A" w:rsidP="00A63A5A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31.06.202</w:t>
            </w:r>
            <w:r w:rsidR="002C0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756E8" w:rsidRDefault="00E756E8" w:rsidP="000930AC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63A5A" w:rsidRDefault="00A63A5A" w:rsidP="000930AC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63A5A" w:rsidRDefault="00A63A5A" w:rsidP="00A63A5A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01.06.202</w:t>
            </w:r>
            <w:r w:rsidR="002C0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63A5A" w:rsidRDefault="00A63A5A" w:rsidP="00A63A5A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31.06.202</w:t>
            </w:r>
            <w:r w:rsidR="002C0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63A5A" w:rsidRDefault="00A63A5A" w:rsidP="000930AC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63A5A" w:rsidRDefault="00A63A5A" w:rsidP="000930AC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63A5A" w:rsidRDefault="00A63A5A" w:rsidP="00A63A5A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01.06.202</w:t>
            </w:r>
            <w:r w:rsidR="002C0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63A5A" w:rsidRDefault="00A63A5A" w:rsidP="00A63A5A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31.06.202</w:t>
            </w:r>
            <w:r w:rsidR="002C0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63A5A" w:rsidRPr="00373301" w:rsidRDefault="00A63A5A" w:rsidP="000930AC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E82C94" w:rsidRPr="00E82C94" w:rsidRDefault="00E82C94" w:rsidP="00A962D3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sectPr w:rsidR="00E82C94" w:rsidRPr="00E82C94" w:rsidSect="00247AB5">
      <w:headerReference w:type="default" r:id="rId2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D16" w:rsidRDefault="00746D16" w:rsidP="00142783">
      <w:pPr>
        <w:spacing w:after="0" w:line="240" w:lineRule="auto"/>
      </w:pPr>
      <w:r>
        <w:separator/>
      </w:r>
    </w:p>
  </w:endnote>
  <w:endnote w:type="continuationSeparator" w:id="1">
    <w:p w:rsidR="00746D16" w:rsidRDefault="00746D16" w:rsidP="0014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D16" w:rsidRDefault="00746D16" w:rsidP="00142783">
      <w:pPr>
        <w:spacing w:after="0" w:line="240" w:lineRule="auto"/>
      </w:pPr>
      <w:r>
        <w:separator/>
      </w:r>
    </w:p>
  </w:footnote>
  <w:footnote w:type="continuationSeparator" w:id="1">
    <w:p w:rsidR="00746D16" w:rsidRDefault="00746D16" w:rsidP="0014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9645004"/>
      <w:docPartObj>
        <w:docPartGallery w:val="Page Numbers (Top of Page)"/>
        <w:docPartUnique/>
      </w:docPartObj>
    </w:sdtPr>
    <w:sdtContent>
      <w:p w:rsidR="00C10477" w:rsidRDefault="00441809">
        <w:pPr>
          <w:pStyle w:val="a7"/>
          <w:jc w:val="center"/>
        </w:pPr>
      </w:p>
    </w:sdtContent>
  </w:sdt>
  <w:p w:rsidR="00C10477" w:rsidRDefault="00C1047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13043"/>
    <w:multiLevelType w:val="multilevel"/>
    <w:tmpl w:val="72E2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B21D4"/>
    <w:multiLevelType w:val="multilevel"/>
    <w:tmpl w:val="CEB8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93F9D"/>
    <w:multiLevelType w:val="multilevel"/>
    <w:tmpl w:val="74A4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D34D58"/>
    <w:multiLevelType w:val="multilevel"/>
    <w:tmpl w:val="E15A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6CDB"/>
    <w:rsid w:val="00003561"/>
    <w:rsid w:val="000202BE"/>
    <w:rsid w:val="00021E66"/>
    <w:rsid w:val="0002254C"/>
    <w:rsid w:val="00026830"/>
    <w:rsid w:val="00031E25"/>
    <w:rsid w:val="000326BF"/>
    <w:rsid w:val="00042CA7"/>
    <w:rsid w:val="000447E5"/>
    <w:rsid w:val="00045680"/>
    <w:rsid w:val="00046195"/>
    <w:rsid w:val="00046F99"/>
    <w:rsid w:val="00051E0B"/>
    <w:rsid w:val="0005565D"/>
    <w:rsid w:val="000659AC"/>
    <w:rsid w:val="000930AC"/>
    <w:rsid w:val="000960AB"/>
    <w:rsid w:val="000A26D6"/>
    <w:rsid w:val="000C0897"/>
    <w:rsid w:val="000C08D4"/>
    <w:rsid w:val="000C176A"/>
    <w:rsid w:val="000C6453"/>
    <w:rsid w:val="000E64EA"/>
    <w:rsid w:val="000F166E"/>
    <w:rsid w:val="000F2A5E"/>
    <w:rsid w:val="000F5A90"/>
    <w:rsid w:val="001010B4"/>
    <w:rsid w:val="00104BE5"/>
    <w:rsid w:val="0010548C"/>
    <w:rsid w:val="001054A2"/>
    <w:rsid w:val="00105571"/>
    <w:rsid w:val="001209DD"/>
    <w:rsid w:val="001268B0"/>
    <w:rsid w:val="001401DE"/>
    <w:rsid w:val="00140889"/>
    <w:rsid w:val="00142783"/>
    <w:rsid w:val="00146099"/>
    <w:rsid w:val="001561B1"/>
    <w:rsid w:val="00156C51"/>
    <w:rsid w:val="001621F8"/>
    <w:rsid w:val="00162CB2"/>
    <w:rsid w:val="001646C2"/>
    <w:rsid w:val="00166E63"/>
    <w:rsid w:val="00172BC1"/>
    <w:rsid w:val="00175F39"/>
    <w:rsid w:val="001935AD"/>
    <w:rsid w:val="001A0ACD"/>
    <w:rsid w:val="001A7F24"/>
    <w:rsid w:val="001B2594"/>
    <w:rsid w:val="001B59F6"/>
    <w:rsid w:val="001C0592"/>
    <w:rsid w:val="001C2214"/>
    <w:rsid w:val="001C64B3"/>
    <w:rsid w:val="001C6BCB"/>
    <w:rsid w:val="001D22EF"/>
    <w:rsid w:val="001D2C32"/>
    <w:rsid w:val="001D358A"/>
    <w:rsid w:val="001D47D8"/>
    <w:rsid w:val="001D5029"/>
    <w:rsid w:val="001E0B59"/>
    <w:rsid w:val="001F3057"/>
    <w:rsid w:val="001F7846"/>
    <w:rsid w:val="00200CD4"/>
    <w:rsid w:val="00201ACC"/>
    <w:rsid w:val="00202C24"/>
    <w:rsid w:val="00202EBC"/>
    <w:rsid w:val="0020423F"/>
    <w:rsid w:val="00207A35"/>
    <w:rsid w:val="00212C57"/>
    <w:rsid w:val="002173F1"/>
    <w:rsid w:val="002233FD"/>
    <w:rsid w:val="002247E4"/>
    <w:rsid w:val="002259E4"/>
    <w:rsid w:val="0023115A"/>
    <w:rsid w:val="002343C5"/>
    <w:rsid w:val="0023722E"/>
    <w:rsid w:val="00240171"/>
    <w:rsid w:val="002406C2"/>
    <w:rsid w:val="00247AB5"/>
    <w:rsid w:val="00251B0A"/>
    <w:rsid w:val="002533E7"/>
    <w:rsid w:val="0026346A"/>
    <w:rsid w:val="00265AD3"/>
    <w:rsid w:val="002707E8"/>
    <w:rsid w:val="00277F51"/>
    <w:rsid w:val="00280B2F"/>
    <w:rsid w:val="00281A30"/>
    <w:rsid w:val="00284DD0"/>
    <w:rsid w:val="00291727"/>
    <w:rsid w:val="0029177C"/>
    <w:rsid w:val="00292F1B"/>
    <w:rsid w:val="00296176"/>
    <w:rsid w:val="002B32CC"/>
    <w:rsid w:val="002B742E"/>
    <w:rsid w:val="002C0CE6"/>
    <w:rsid w:val="002C19A2"/>
    <w:rsid w:val="002C5FED"/>
    <w:rsid w:val="002D14AF"/>
    <w:rsid w:val="002E1872"/>
    <w:rsid w:val="002F533F"/>
    <w:rsid w:val="00300DF9"/>
    <w:rsid w:val="00304CE5"/>
    <w:rsid w:val="003072B1"/>
    <w:rsid w:val="00313934"/>
    <w:rsid w:val="00314EEB"/>
    <w:rsid w:val="003155E7"/>
    <w:rsid w:val="0032024E"/>
    <w:rsid w:val="00322466"/>
    <w:rsid w:val="00330C41"/>
    <w:rsid w:val="00333D62"/>
    <w:rsid w:val="00335FFA"/>
    <w:rsid w:val="003579CE"/>
    <w:rsid w:val="00373301"/>
    <w:rsid w:val="0037689E"/>
    <w:rsid w:val="00377D8D"/>
    <w:rsid w:val="003801E9"/>
    <w:rsid w:val="00380B1D"/>
    <w:rsid w:val="00380D05"/>
    <w:rsid w:val="00380F2F"/>
    <w:rsid w:val="00390DF0"/>
    <w:rsid w:val="0039477A"/>
    <w:rsid w:val="0039662B"/>
    <w:rsid w:val="003A1DC7"/>
    <w:rsid w:val="003A2082"/>
    <w:rsid w:val="003A635E"/>
    <w:rsid w:val="003B296A"/>
    <w:rsid w:val="003B6B01"/>
    <w:rsid w:val="003D35D9"/>
    <w:rsid w:val="003D5FE6"/>
    <w:rsid w:val="003D6D13"/>
    <w:rsid w:val="003E073E"/>
    <w:rsid w:val="003E25D4"/>
    <w:rsid w:val="003F0668"/>
    <w:rsid w:val="003F12A2"/>
    <w:rsid w:val="003F5B41"/>
    <w:rsid w:val="003F6AEF"/>
    <w:rsid w:val="003F7147"/>
    <w:rsid w:val="00410073"/>
    <w:rsid w:val="00417AA3"/>
    <w:rsid w:val="004244F1"/>
    <w:rsid w:val="004310B4"/>
    <w:rsid w:val="00433CCB"/>
    <w:rsid w:val="0043709B"/>
    <w:rsid w:val="00441809"/>
    <w:rsid w:val="00442BE5"/>
    <w:rsid w:val="0044766C"/>
    <w:rsid w:val="004521BF"/>
    <w:rsid w:val="0046430E"/>
    <w:rsid w:val="00492DB7"/>
    <w:rsid w:val="004941DF"/>
    <w:rsid w:val="004A17B7"/>
    <w:rsid w:val="004A18F7"/>
    <w:rsid w:val="004B0714"/>
    <w:rsid w:val="004B40AD"/>
    <w:rsid w:val="004B5716"/>
    <w:rsid w:val="004C7B53"/>
    <w:rsid w:val="004D104F"/>
    <w:rsid w:val="004E49A9"/>
    <w:rsid w:val="004F7054"/>
    <w:rsid w:val="0050177F"/>
    <w:rsid w:val="00503C74"/>
    <w:rsid w:val="005063E4"/>
    <w:rsid w:val="00507125"/>
    <w:rsid w:val="00507E9E"/>
    <w:rsid w:val="005124BD"/>
    <w:rsid w:val="005144DE"/>
    <w:rsid w:val="00516E5A"/>
    <w:rsid w:val="00520288"/>
    <w:rsid w:val="00521590"/>
    <w:rsid w:val="005252E1"/>
    <w:rsid w:val="0052603E"/>
    <w:rsid w:val="005278E8"/>
    <w:rsid w:val="00544158"/>
    <w:rsid w:val="00544AEA"/>
    <w:rsid w:val="00545E61"/>
    <w:rsid w:val="00546840"/>
    <w:rsid w:val="005513E6"/>
    <w:rsid w:val="0055761D"/>
    <w:rsid w:val="00560907"/>
    <w:rsid w:val="00561B30"/>
    <w:rsid w:val="00574804"/>
    <w:rsid w:val="00574E34"/>
    <w:rsid w:val="0058242A"/>
    <w:rsid w:val="00585EDA"/>
    <w:rsid w:val="00591F4F"/>
    <w:rsid w:val="00592A5E"/>
    <w:rsid w:val="00592BE5"/>
    <w:rsid w:val="00593438"/>
    <w:rsid w:val="005A55A0"/>
    <w:rsid w:val="005A79BE"/>
    <w:rsid w:val="005A7CD7"/>
    <w:rsid w:val="005B6CDB"/>
    <w:rsid w:val="005C1CCA"/>
    <w:rsid w:val="005C6138"/>
    <w:rsid w:val="005D2AD5"/>
    <w:rsid w:val="005E1F6A"/>
    <w:rsid w:val="005E56FE"/>
    <w:rsid w:val="005E616A"/>
    <w:rsid w:val="005E61E6"/>
    <w:rsid w:val="005E6C74"/>
    <w:rsid w:val="005E7D17"/>
    <w:rsid w:val="005F0A09"/>
    <w:rsid w:val="005F2705"/>
    <w:rsid w:val="00611B31"/>
    <w:rsid w:val="006121A2"/>
    <w:rsid w:val="00620332"/>
    <w:rsid w:val="00630D00"/>
    <w:rsid w:val="0063357F"/>
    <w:rsid w:val="006350AB"/>
    <w:rsid w:val="0063660C"/>
    <w:rsid w:val="00640F20"/>
    <w:rsid w:val="00654F23"/>
    <w:rsid w:val="00655F77"/>
    <w:rsid w:val="00655FBC"/>
    <w:rsid w:val="0065798C"/>
    <w:rsid w:val="006633E7"/>
    <w:rsid w:val="00663A9E"/>
    <w:rsid w:val="00672A7A"/>
    <w:rsid w:val="00673A5D"/>
    <w:rsid w:val="00673A8C"/>
    <w:rsid w:val="006741E8"/>
    <w:rsid w:val="00681849"/>
    <w:rsid w:val="0069377E"/>
    <w:rsid w:val="00697649"/>
    <w:rsid w:val="006B1461"/>
    <w:rsid w:val="006B7FE0"/>
    <w:rsid w:val="006D6392"/>
    <w:rsid w:val="006E2C86"/>
    <w:rsid w:val="006E3F3A"/>
    <w:rsid w:val="006E4AE4"/>
    <w:rsid w:val="006E762E"/>
    <w:rsid w:val="006F4EE0"/>
    <w:rsid w:val="0070061E"/>
    <w:rsid w:val="00700F89"/>
    <w:rsid w:val="00703B81"/>
    <w:rsid w:val="00704DBF"/>
    <w:rsid w:val="00713A43"/>
    <w:rsid w:val="0071584A"/>
    <w:rsid w:val="0071680C"/>
    <w:rsid w:val="00716DB7"/>
    <w:rsid w:val="00726498"/>
    <w:rsid w:val="00735A8A"/>
    <w:rsid w:val="00746D16"/>
    <w:rsid w:val="00750B12"/>
    <w:rsid w:val="00751964"/>
    <w:rsid w:val="00752D87"/>
    <w:rsid w:val="00760543"/>
    <w:rsid w:val="00766541"/>
    <w:rsid w:val="0077431E"/>
    <w:rsid w:val="00780A47"/>
    <w:rsid w:val="00782315"/>
    <w:rsid w:val="007849B7"/>
    <w:rsid w:val="007864FD"/>
    <w:rsid w:val="00787691"/>
    <w:rsid w:val="0079193A"/>
    <w:rsid w:val="00792E16"/>
    <w:rsid w:val="00796E33"/>
    <w:rsid w:val="007A62C0"/>
    <w:rsid w:val="007B3C83"/>
    <w:rsid w:val="007D0872"/>
    <w:rsid w:val="007D09E7"/>
    <w:rsid w:val="007D6725"/>
    <w:rsid w:val="007D7ED8"/>
    <w:rsid w:val="007E4D83"/>
    <w:rsid w:val="007F73CA"/>
    <w:rsid w:val="00800F50"/>
    <w:rsid w:val="00817C59"/>
    <w:rsid w:val="00826641"/>
    <w:rsid w:val="0082727D"/>
    <w:rsid w:val="00836FD4"/>
    <w:rsid w:val="00841E8C"/>
    <w:rsid w:val="0085460E"/>
    <w:rsid w:val="008603A3"/>
    <w:rsid w:val="0086101B"/>
    <w:rsid w:val="008673D3"/>
    <w:rsid w:val="0086757F"/>
    <w:rsid w:val="00867750"/>
    <w:rsid w:val="008742FE"/>
    <w:rsid w:val="008A25FB"/>
    <w:rsid w:val="008A440B"/>
    <w:rsid w:val="008B1C8A"/>
    <w:rsid w:val="008B6FC1"/>
    <w:rsid w:val="008C2D80"/>
    <w:rsid w:val="008C7076"/>
    <w:rsid w:val="008D038B"/>
    <w:rsid w:val="008D6C7D"/>
    <w:rsid w:val="008E2A8A"/>
    <w:rsid w:val="008E4B48"/>
    <w:rsid w:val="008E7ABA"/>
    <w:rsid w:val="008F0FF7"/>
    <w:rsid w:val="008F4C5E"/>
    <w:rsid w:val="008F713B"/>
    <w:rsid w:val="00907046"/>
    <w:rsid w:val="00912411"/>
    <w:rsid w:val="00914342"/>
    <w:rsid w:val="009302A9"/>
    <w:rsid w:val="00930A49"/>
    <w:rsid w:val="00932FC0"/>
    <w:rsid w:val="00937BC5"/>
    <w:rsid w:val="00942B28"/>
    <w:rsid w:val="00943396"/>
    <w:rsid w:val="0094373F"/>
    <w:rsid w:val="009450E5"/>
    <w:rsid w:val="00945A7E"/>
    <w:rsid w:val="00950B3A"/>
    <w:rsid w:val="00950E0B"/>
    <w:rsid w:val="0095322D"/>
    <w:rsid w:val="009538B5"/>
    <w:rsid w:val="009564D1"/>
    <w:rsid w:val="00960D7E"/>
    <w:rsid w:val="00961EC7"/>
    <w:rsid w:val="00962F48"/>
    <w:rsid w:val="009677B8"/>
    <w:rsid w:val="00974A40"/>
    <w:rsid w:val="009761BC"/>
    <w:rsid w:val="009774BA"/>
    <w:rsid w:val="0098277A"/>
    <w:rsid w:val="00984414"/>
    <w:rsid w:val="00990757"/>
    <w:rsid w:val="0099179D"/>
    <w:rsid w:val="009952AC"/>
    <w:rsid w:val="009A1A33"/>
    <w:rsid w:val="009A1F28"/>
    <w:rsid w:val="009A73BF"/>
    <w:rsid w:val="009B5898"/>
    <w:rsid w:val="009B64C9"/>
    <w:rsid w:val="009C2408"/>
    <w:rsid w:val="009C26FC"/>
    <w:rsid w:val="009C49AC"/>
    <w:rsid w:val="009D2BDD"/>
    <w:rsid w:val="009E3F09"/>
    <w:rsid w:val="009F17D5"/>
    <w:rsid w:val="009F335D"/>
    <w:rsid w:val="00A301ED"/>
    <w:rsid w:val="00A3634A"/>
    <w:rsid w:val="00A375F5"/>
    <w:rsid w:val="00A4662F"/>
    <w:rsid w:val="00A4774E"/>
    <w:rsid w:val="00A50253"/>
    <w:rsid w:val="00A63A5A"/>
    <w:rsid w:val="00A66C63"/>
    <w:rsid w:val="00A72B53"/>
    <w:rsid w:val="00A749F1"/>
    <w:rsid w:val="00A76BA2"/>
    <w:rsid w:val="00A76EB3"/>
    <w:rsid w:val="00A80866"/>
    <w:rsid w:val="00A90160"/>
    <w:rsid w:val="00A92C00"/>
    <w:rsid w:val="00A962D3"/>
    <w:rsid w:val="00AA1D19"/>
    <w:rsid w:val="00AB3BA1"/>
    <w:rsid w:val="00AC52F6"/>
    <w:rsid w:val="00AD2541"/>
    <w:rsid w:val="00AD5A9A"/>
    <w:rsid w:val="00AF1F78"/>
    <w:rsid w:val="00AF2C63"/>
    <w:rsid w:val="00B02AEE"/>
    <w:rsid w:val="00B16982"/>
    <w:rsid w:val="00B20636"/>
    <w:rsid w:val="00B302F4"/>
    <w:rsid w:val="00B3089D"/>
    <w:rsid w:val="00B376CF"/>
    <w:rsid w:val="00B47D1B"/>
    <w:rsid w:val="00B566ED"/>
    <w:rsid w:val="00B61314"/>
    <w:rsid w:val="00B62AE4"/>
    <w:rsid w:val="00B630B7"/>
    <w:rsid w:val="00B65EC8"/>
    <w:rsid w:val="00B72D65"/>
    <w:rsid w:val="00B73879"/>
    <w:rsid w:val="00B80B58"/>
    <w:rsid w:val="00BA7294"/>
    <w:rsid w:val="00BC2587"/>
    <w:rsid w:val="00BC2CDB"/>
    <w:rsid w:val="00BE3E5E"/>
    <w:rsid w:val="00C0064A"/>
    <w:rsid w:val="00C024BB"/>
    <w:rsid w:val="00C10132"/>
    <w:rsid w:val="00C10477"/>
    <w:rsid w:val="00C10ADE"/>
    <w:rsid w:val="00C13BF5"/>
    <w:rsid w:val="00C15B5D"/>
    <w:rsid w:val="00C15D39"/>
    <w:rsid w:val="00C15FC8"/>
    <w:rsid w:val="00C174D7"/>
    <w:rsid w:val="00C25BBD"/>
    <w:rsid w:val="00C32049"/>
    <w:rsid w:val="00C32376"/>
    <w:rsid w:val="00C33DD5"/>
    <w:rsid w:val="00C34C22"/>
    <w:rsid w:val="00C37264"/>
    <w:rsid w:val="00C440B8"/>
    <w:rsid w:val="00C518C3"/>
    <w:rsid w:val="00C55C50"/>
    <w:rsid w:val="00C62C24"/>
    <w:rsid w:val="00C6619D"/>
    <w:rsid w:val="00C7516C"/>
    <w:rsid w:val="00C75A5D"/>
    <w:rsid w:val="00C8034E"/>
    <w:rsid w:val="00C85544"/>
    <w:rsid w:val="00C8712B"/>
    <w:rsid w:val="00C90E03"/>
    <w:rsid w:val="00C9177C"/>
    <w:rsid w:val="00C967D3"/>
    <w:rsid w:val="00C96CC2"/>
    <w:rsid w:val="00CA012F"/>
    <w:rsid w:val="00CA1A7F"/>
    <w:rsid w:val="00CA2BB0"/>
    <w:rsid w:val="00CB3283"/>
    <w:rsid w:val="00CD4396"/>
    <w:rsid w:val="00CE2A78"/>
    <w:rsid w:val="00CF44A5"/>
    <w:rsid w:val="00CF5A84"/>
    <w:rsid w:val="00CF7E8E"/>
    <w:rsid w:val="00D02E20"/>
    <w:rsid w:val="00D14FF1"/>
    <w:rsid w:val="00D25214"/>
    <w:rsid w:val="00D262A4"/>
    <w:rsid w:val="00D3021B"/>
    <w:rsid w:val="00D33441"/>
    <w:rsid w:val="00D36E6A"/>
    <w:rsid w:val="00D4025C"/>
    <w:rsid w:val="00D44DF1"/>
    <w:rsid w:val="00D452D1"/>
    <w:rsid w:val="00D457E5"/>
    <w:rsid w:val="00D622FD"/>
    <w:rsid w:val="00D62A62"/>
    <w:rsid w:val="00D6383D"/>
    <w:rsid w:val="00D63CDA"/>
    <w:rsid w:val="00D67491"/>
    <w:rsid w:val="00D67A49"/>
    <w:rsid w:val="00D7202D"/>
    <w:rsid w:val="00D746D0"/>
    <w:rsid w:val="00D74BA6"/>
    <w:rsid w:val="00D75BBC"/>
    <w:rsid w:val="00D8341A"/>
    <w:rsid w:val="00D83899"/>
    <w:rsid w:val="00D839E9"/>
    <w:rsid w:val="00D83FA8"/>
    <w:rsid w:val="00D86149"/>
    <w:rsid w:val="00D922B5"/>
    <w:rsid w:val="00D9362A"/>
    <w:rsid w:val="00D9389D"/>
    <w:rsid w:val="00DA0C36"/>
    <w:rsid w:val="00DA4822"/>
    <w:rsid w:val="00DD3823"/>
    <w:rsid w:val="00DD728A"/>
    <w:rsid w:val="00DE0850"/>
    <w:rsid w:val="00DE2A9B"/>
    <w:rsid w:val="00DF2DBF"/>
    <w:rsid w:val="00DF5688"/>
    <w:rsid w:val="00DF5BC3"/>
    <w:rsid w:val="00E002E8"/>
    <w:rsid w:val="00E12CD0"/>
    <w:rsid w:val="00E270AE"/>
    <w:rsid w:val="00E27636"/>
    <w:rsid w:val="00E30255"/>
    <w:rsid w:val="00E32558"/>
    <w:rsid w:val="00E36D4B"/>
    <w:rsid w:val="00E37D3E"/>
    <w:rsid w:val="00E45210"/>
    <w:rsid w:val="00E60C35"/>
    <w:rsid w:val="00E6113C"/>
    <w:rsid w:val="00E6436F"/>
    <w:rsid w:val="00E6521D"/>
    <w:rsid w:val="00E756E8"/>
    <w:rsid w:val="00E82C94"/>
    <w:rsid w:val="00E8633F"/>
    <w:rsid w:val="00E91486"/>
    <w:rsid w:val="00E916C4"/>
    <w:rsid w:val="00E93015"/>
    <w:rsid w:val="00E93BC5"/>
    <w:rsid w:val="00E95302"/>
    <w:rsid w:val="00EA5EC3"/>
    <w:rsid w:val="00EB0009"/>
    <w:rsid w:val="00EB62F3"/>
    <w:rsid w:val="00EC13AA"/>
    <w:rsid w:val="00EE03A3"/>
    <w:rsid w:val="00EE690B"/>
    <w:rsid w:val="00EF092D"/>
    <w:rsid w:val="00EF2EA4"/>
    <w:rsid w:val="00EF4219"/>
    <w:rsid w:val="00F03629"/>
    <w:rsid w:val="00F03F19"/>
    <w:rsid w:val="00F064B4"/>
    <w:rsid w:val="00F10C92"/>
    <w:rsid w:val="00F14F27"/>
    <w:rsid w:val="00F2071E"/>
    <w:rsid w:val="00F209F5"/>
    <w:rsid w:val="00F24165"/>
    <w:rsid w:val="00F24823"/>
    <w:rsid w:val="00F24A0B"/>
    <w:rsid w:val="00F24BF2"/>
    <w:rsid w:val="00F27EE0"/>
    <w:rsid w:val="00F31C3D"/>
    <w:rsid w:val="00F33A3D"/>
    <w:rsid w:val="00F418F1"/>
    <w:rsid w:val="00F5182F"/>
    <w:rsid w:val="00F520D0"/>
    <w:rsid w:val="00F61B5A"/>
    <w:rsid w:val="00F70B99"/>
    <w:rsid w:val="00F71848"/>
    <w:rsid w:val="00F72262"/>
    <w:rsid w:val="00F76C6C"/>
    <w:rsid w:val="00F926E2"/>
    <w:rsid w:val="00FA3AD4"/>
    <w:rsid w:val="00FB0CC6"/>
    <w:rsid w:val="00FB759E"/>
    <w:rsid w:val="00FC3BF3"/>
    <w:rsid w:val="00FC4F7C"/>
    <w:rsid w:val="00FC7C8F"/>
    <w:rsid w:val="00FD1C32"/>
    <w:rsid w:val="00FD6DCC"/>
    <w:rsid w:val="00FD7164"/>
    <w:rsid w:val="00FE1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C3"/>
  </w:style>
  <w:style w:type="paragraph" w:styleId="1">
    <w:name w:val="heading 1"/>
    <w:basedOn w:val="a"/>
    <w:next w:val="a"/>
    <w:link w:val="10"/>
    <w:uiPriority w:val="9"/>
    <w:qFormat/>
    <w:rsid w:val="005B6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6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6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B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6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5B6CD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6C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B6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6C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B6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C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2783"/>
  </w:style>
  <w:style w:type="paragraph" w:styleId="a9">
    <w:name w:val="footer"/>
    <w:basedOn w:val="a"/>
    <w:link w:val="aa"/>
    <w:uiPriority w:val="99"/>
    <w:unhideWhenUsed/>
    <w:rsid w:val="0014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2783"/>
  </w:style>
  <w:style w:type="table" w:styleId="ab">
    <w:name w:val="Table Grid"/>
    <w:basedOn w:val="a1"/>
    <w:uiPriority w:val="59"/>
    <w:rsid w:val="00142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20332"/>
    <w:rPr>
      <w:color w:val="605E5C"/>
      <w:shd w:val="clear" w:color="auto" w:fill="E1DFDD"/>
    </w:rPr>
  </w:style>
  <w:style w:type="paragraph" w:customStyle="1" w:styleId="ConsPlusNormal">
    <w:name w:val="ConsPlusNormal"/>
    <w:rsid w:val="005E6C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E6C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c">
    <w:name w:val="No Spacing"/>
    <w:uiPriority w:val="1"/>
    <w:qFormat/>
    <w:rsid w:val="00A8086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055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C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6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6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B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6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5B6CD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6C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B6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6C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B6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C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2783"/>
  </w:style>
  <w:style w:type="paragraph" w:styleId="a9">
    <w:name w:val="footer"/>
    <w:basedOn w:val="a"/>
    <w:link w:val="aa"/>
    <w:uiPriority w:val="99"/>
    <w:unhideWhenUsed/>
    <w:rsid w:val="0014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2783"/>
  </w:style>
  <w:style w:type="table" w:styleId="ab">
    <w:name w:val="Table Grid"/>
    <w:basedOn w:val="a1"/>
    <w:uiPriority w:val="59"/>
    <w:rsid w:val="0014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20332"/>
    <w:rPr>
      <w:color w:val="605E5C"/>
      <w:shd w:val="clear" w:color="auto" w:fill="E1DFDD"/>
    </w:rPr>
  </w:style>
  <w:style w:type="paragraph" w:customStyle="1" w:styleId="ConsPlusNormal">
    <w:name w:val="ConsPlusNormal"/>
    <w:rsid w:val="005E6C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E6C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c">
    <w:name w:val="No Spacing"/>
    <w:uiPriority w:val="1"/>
    <w:qFormat/>
    <w:rsid w:val="00A808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76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4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42377">
                          <w:marLeft w:val="0"/>
                          <w:marRight w:val="15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9633">
                          <w:marLeft w:val="0"/>
                          <w:marRight w:val="15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32628">
                          <w:marLeft w:val="0"/>
                          <w:marRight w:val="15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7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7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300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31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680054">
                              <w:marLeft w:val="0"/>
                              <w:marRight w:val="0"/>
                              <w:marTop w:val="11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3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5841">
                  <w:marLeft w:val="0"/>
                  <w:marRight w:val="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73FAB78D7232ADC323372A35FE08C6A001280DC1788BE517801427D6FEFEDDE505EA9D1A4252632B09227A7EF4ED1C1CC7BED268EB710MBtEG" TargetMode="External"/><Relationship Id="rId13" Type="http://schemas.openxmlformats.org/officeDocument/2006/relationships/hyperlink" Target="consultantplus://offline/ref=3A573FAB78D7232ADC323372A35FE08C6A001280DC1788BE517801427D6FEFEDDE505EA9D1A425223CB09227A7EF4ED1C1CC7BED268EB710MBtEG" TargetMode="External"/><Relationship Id="rId18" Type="http://schemas.openxmlformats.org/officeDocument/2006/relationships/hyperlink" Target="consultantplus://offline/ref=3A573FAB78D7232ADC323372A35FE08C6A001D8BDF1388BE517801427D6FEFEDDE505EA9D1A421273DB09227A7EF4ED1C1CC7BED268EB710MBtEG" TargetMode="External"/><Relationship Id="rId26" Type="http://schemas.openxmlformats.org/officeDocument/2006/relationships/hyperlink" Target="mailto:khomles@kursknet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rilsk_otdel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573FAB78D7232ADC323372A35FE08C6A001D8BDF1388BE517801427D6FEFEDDE505EA9D1A420213DB09227A7EF4ED1C1CC7BED268EB710MBtEG" TargetMode="External"/><Relationship Id="rId17" Type="http://schemas.openxmlformats.org/officeDocument/2006/relationships/hyperlink" Target="consultantplus://offline/ref=3A573FAB78D7232ADC323372A35FE08C6A001280DC1788BE517801427D6FEFEDDE505EA9D1A4252139B09227A7EF4ED1C1CC7BED268EB710MBtEG" TargetMode="External"/><Relationship Id="rId25" Type="http://schemas.openxmlformats.org/officeDocument/2006/relationships/hyperlink" Target="mailto:rilsk_otdel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573FAB78D7232ADC323372A35FE08C6A001D8BDF1388BE517801427D6FEFEDDE505EA9D1A4202F33B09227A7EF4ED1C1CC7BED268EB710MBtEG" TargetMode="External"/><Relationship Id="rId20" Type="http://schemas.openxmlformats.org/officeDocument/2006/relationships/hyperlink" Target="mailto:les.oboyn@yandex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573FAB78D7232ADC323372A35FE08C6A001280DC1788BE517801427D6FEFEDDE505EA9D1A4252432B09227A7EF4ED1C1CC7BED268EB710MBtEG" TargetMode="External"/><Relationship Id="rId24" Type="http://schemas.openxmlformats.org/officeDocument/2006/relationships/hyperlink" Target="mailto:sudgalesnichestvo@yandex.ru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573FAB78D7232ADC323372A35FE08C6A001280DC1788BE517801427D6FEFEDDE505EA9D1A4252338B09227A7EF4ED1C1CC7BED268EB710MBtEG" TargetMode="External"/><Relationship Id="rId23" Type="http://schemas.openxmlformats.org/officeDocument/2006/relationships/hyperlink" Target="mailto:rilsk_otdel@mail.ru" TargetMode="External"/><Relationship Id="rId28" Type="http://schemas.openxmlformats.org/officeDocument/2006/relationships/hyperlink" Target="mailto:rilsk_otdel@mail.ru" TargetMode="External"/><Relationship Id="rId10" Type="http://schemas.openxmlformats.org/officeDocument/2006/relationships/hyperlink" Target="consultantplus://offline/ref=3A573FAB78D7232ADC323372A35FE08C6A001280D11788BE517801427D6FEFEDCC5006A5D0A23E273AA5C476E1MBtBG" TargetMode="External"/><Relationship Id="rId19" Type="http://schemas.openxmlformats.org/officeDocument/2006/relationships/hyperlink" Target="mailto:lgovles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573FAB78D7232ADC323372A35FE08C6A001D8BDF1388BE517801427D6FEFEDDE505EA9D1A420213EB09227A7EF4ED1C1CC7BED268EB710MBtEG" TargetMode="External"/><Relationship Id="rId14" Type="http://schemas.openxmlformats.org/officeDocument/2006/relationships/hyperlink" Target="consultantplus://offline/ref=3A573FAB78D7232ADC323372A35FE08C6A001D8BDF1388BE517801427D6FEFEDDE505EA9D1A420213CB09227A7EF4ED1C1CC7BED268EB710MBtEG" TargetMode="External"/><Relationship Id="rId22" Type="http://schemas.openxmlformats.org/officeDocument/2006/relationships/hyperlink" Target="mailto:leschoz_solncevo@mail.ru" TargetMode="External"/><Relationship Id="rId27" Type="http://schemas.openxmlformats.org/officeDocument/2006/relationships/hyperlink" Target="mailto:rilsk_otdel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42EC-733D-4FF9-9D96-9B0D151F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5365</Words>
  <Characters>30581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35875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Червяков</cp:lastModifiedBy>
  <cp:revision>9</cp:revision>
  <cp:lastPrinted>2022-06-21T07:20:00Z</cp:lastPrinted>
  <dcterms:created xsi:type="dcterms:W3CDTF">2024-09-16T11:24:00Z</dcterms:created>
  <dcterms:modified xsi:type="dcterms:W3CDTF">2024-09-19T13:38:00Z</dcterms:modified>
</cp:coreProperties>
</file>